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68" w:rsidRPr="00D96933" w:rsidRDefault="001B0F68" w:rsidP="001B0F68">
      <w:pPr>
        <w:pStyle w:val="ARCATTitleOfSection"/>
        <w:outlineLvl w:val="0"/>
        <w:rPr>
          <w:sz w:val="20"/>
        </w:rPr>
      </w:pPr>
      <w:r w:rsidRPr="00D96933">
        <w:rPr>
          <w:sz w:val="20"/>
        </w:rPr>
        <w:t xml:space="preserve">SECTION </w:t>
      </w:r>
      <w:r w:rsidR="00271F14">
        <w:rPr>
          <w:sz w:val="20"/>
        </w:rPr>
        <w:t>32 31 00</w:t>
      </w:r>
    </w:p>
    <w:p w:rsidR="001B0F68" w:rsidRPr="00D96933" w:rsidRDefault="001B0F68" w:rsidP="00A04806">
      <w:pPr>
        <w:pStyle w:val="ARCATBlank"/>
        <w:rPr>
          <w:sz w:val="20"/>
        </w:rPr>
      </w:pPr>
    </w:p>
    <w:p w:rsidR="001B0F68" w:rsidRPr="00D96933" w:rsidRDefault="001B0F68" w:rsidP="001B0F68">
      <w:pPr>
        <w:pStyle w:val="ARCATTitleOfSection"/>
        <w:outlineLvl w:val="0"/>
        <w:rPr>
          <w:sz w:val="20"/>
        </w:rPr>
      </w:pPr>
      <w:r w:rsidRPr="00D96933">
        <w:rPr>
          <w:sz w:val="20"/>
        </w:rPr>
        <w:t>ELECTRIC GATE OPERATORS</w:t>
      </w:r>
    </w:p>
    <w:p w:rsidR="001B0F68" w:rsidRPr="00D96933" w:rsidRDefault="001B0F68" w:rsidP="00A04806">
      <w:pPr>
        <w:pStyle w:val="ARCATBlank"/>
        <w:rPr>
          <w:sz w:val="20"/>
        </w:rPr>
      </w:pPr>
    </w:p>
    <w:p w:rsidR="001B0F68" w:rsidRPr="00D96933" w:rsidRDefault="00CC34F7" w:rsidP="00A04806">
      <w:pPr>
        <w:pStyle w:val="ARCATBlank"/>
        <w:rPr>
          <w:sz w:val="20"/>
        </w:rPr>
      </w:pPr>
      <w:r w:rsidRPr="00D96933">
        <w:rPr>
          <w:noProof/>
          <w:sz w:val="20"/>
          <w:lang w:val="fr-CA" w:eastAsia="fr-CA"/>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36830</wp:posOffset>
            </wp:positionV>
            <wp:extent cx="2152650" cy="2571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2650" cy="257175"/>
                    </a:xfrm>
                    <a:prstGeom prst="rect">
                      <a:avLst/>
                    </a:prstGeom>
                    <a:noFill/>
                    <a:ln>
                      <a:noFill/>
                    </a:ln>
                  </pic:spPr>
                </pic:pic>
              </a:graphicData>
            </a:graphic>
          </wp:anchor>
        </w:drawing>
      </w:r>
    </w:p>
    <w:p w:rsidR="001B0F68" w:rsidRPr="00D96933" w:rsidRDefault="001B0F68" w:rsidP="00A04806">
      <w:pPr>
        <w:pStyle w:val="ARCATBlank"/>
        <w:rPr>
          <w:sz w:val="20"/>
        </w:rPr>
      </w:pPr>
    </w:p>
    <w:p w:rsidR="001B0F68" w:rsidRPr="00D96933" w:rsidRDefault="001B0F68" w:rsidP="00A04806">
      <w:pPr>
        <w:pStyle w:val="ARCATBlank"/>
        <w:rPr>
          <w:sz w:val="20"/>
        </w:rPr>
      </w:pPr>
    </w:p>
    <w:p w:rsidR="001B0F68" w:rsidRPr="00D96933" w:rsidRDefault="001B0F68">
      <w:pPr>
        <w:pStyle w:val="ARCATTitleOfSection"/>
        <w:rPr>
          <w:sz w:val="20"/>
        </w:rPr>
      </w:pPr>
      <w:r w:rsidRPr="00D96933">
        <w:rPr>
          <w:sz w:val="20"/>
        </w:rPr>
        <w:t>Display hidden notes to specifier by using “Tools”/“Options”/“Display”/“Hidden Text”.</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LiftMaster; Electric Gate Operators.</w:t>
      </w:r>
    </w:p>
    <w:p w:rsidR="001B0F68" w:rsidRPr="00D96933" w:rsidRDefault="001B0F68" w:rsidP="00927935">
      <w:pPr>
        <w:pStyle w:val="ARCATNote"/>
        <w:rPr>
          <w:sz w:val="20"/>
        </w:rPr>
      </w:pPr>
    </w:p>
    <w:p w:rsidR="001B0F68" w:rsidRPr="00D96933" w:rsidRDefault="001B0F68" w:rsidP="00927935">
      <w:pPr>
        <w:pStyle w:val="ARCATNote"/>
        <w:rPr>
          <w:sz w:val="20"/>
        </w:rPr>
      </w:pPr>
      <w:r w:rsidRPr="00D96933">
        <w:rPr>
          <w:sz w:val="20"/>
        </w:rPr>
        <w:t>This section is based on the products of The LiftMaster Group, Inc., which is located at:</w:t>
      </w:r>
    </w:p>
    <w:p w:rsidR="001B0F68" w:rsidRPr="00D96933" w:rsidRDefault="001B0F68" w:rsidP="00927935">
      <w:pPr>
        <w:pStyle w:val="ARCATNote"/>
        <w:rPr>
          <w:sz w:val="20"/>
        </w:rPr>
      </w:pPr>
      <w:r w:rsidRPr="00D96933">
        <w:rPr>
          <w:sz w:val="20"/>
        </w:rPr>
        <w:tab/>
      </w:r>
      <w:r w:rsidR="00452320">
        <w:rPr>
          <w:sz w:val="20"/>
        </w:rPr>
        <w:t>300 Windsor Drive</w:t>
      </w:r>
    </w:p>
    <w:p w:rsidR="001B0F68" w:rsidRPr="00D96933" w:rsidRDefault="001B0F68" w:rsidP="00927935">
      <w:pPr>
        <w:pStyle w:val="ARCATNote"/>
        <w:rPr>
          <w:sz w:val="20"/>
        </w:rPr>
      </w:pPr>
      <w:r w:rsidRPr="00D96933">
        <w:rPr>
          <w:sz w:val="20"/>
        </w:rPr>
        <w:tab/>
      </w:r>
      <w:r w:rsidR="00DA69A6">
        <w:rPr>
          <w:sz w:val="20"/>
        </w:rPr>
        <w:t>Oak</w:t>
      </w:r>
      <w:r w:rsidR="001B0FC1">
        <w:rPr>
          <w:sz w:val="20"/>
        </w:rPr>
        <w:t xml:space="preserve"> B</w:t>
      </w:r>
      <w:r w:rsidR="00DA69A6">
        <w:rPr>
          <w:sz w:val="20"/>
        </w:rPr>
        <w:t>rook, IL 60523</w:t>
      </w:r>
    </w:p>
    <w:p w:rsidR="001B0F68" w:rsidRPr="00D96933" w:rsidRDefault="001B0F68" w:rsidP="00927935">
      <w:pPr>
        <w:pStyle w:val="ARCATNote"/>
        <w:rPr>
          <w:sz w:val="20"/>
        </w:rPr>
      </w:pPr>
      <w:r w:rsidRPr="00D96933">
        <w:rPr>
          <w:sz w:val="20"/>
        </w:rPr>
        <w:tab/>
        <w:t>Tel:  800.282.6225</w:t>
      </w:r>
      <w:r w:rsidRPr="00D96933">
        <w:rPr>
          <w:sz w:val="20"/>
        </w:rPr>
        <w:tab/>
      </w:r>
    </w:p>
    <w:p w:rsidR="001B0F68" w:rsidRPr="00D96933" w:rsidRDefault="001B0F68" w:rsidP="00593742">
      <w:pPr>
        <w:pStyle w:val="ARCATNote"/>
        <w:rPr>
          <w:sz w:val="20"/>
        </w:rPr>
      </w:pPr>
      <w:r w:rsidRPr="00D96933">
        <w:rPr>
          <w:sz w:val="20"/>
        </w:rPr>
        <w:tab/>
        <w:t>Email:  specs@LiftMaster.com</w:t>
      </w:r>
    </w:p>
    <w:p w:rsidR="001B0F68" w:rsidRPr="00D96933" w:rsidRDefault="001B0F68" w:rsidP="00EF548A">
      <w:pPr>
        <w:pStyle w:val="ARCATNote"/>
        <w:rPr>
          <w:sz w:val="20"/>
        </w:rPr>
      </w:pPr>
      <w:r w:rsidRPr="00D96933">
        <w:rPr>
          <w:sz w:val="20"/>
        </w:rPr>
        <w:tab/>
        <w:t>Web:  LiftMaster.com</w:t>
      </w:r>
    </w:p>
    <w:p w:rsidR="001B0F68" w:rsidRPr="00D96933" w:rsidRDefault="001B0F68" w:rsidP="00EF548A">
      <w:pPr>
        <w:pStyle w:val="ARCATNote"/>
        <w:rPr>
          <w:sz w:val="20"/>
        </w:rPr>
      </w:pPr>
      <w:r w:rsidRPr="00D96933">
        <w:rPr>
          <w:sz w:val="20"/>
        </w:rPr>
        <w:tab/>
      </w:r>
      <w:hyperlink r:id="rId9" w:history="1">
        <w:r w:rsidRPr="00D96933">
          <w:rPr>
            <w:rStyle w:val="Lienhypertexte"/>
            <w:sz w:val="20"/>
          </w:rPr>
          <w:t>{click Here} for additional information.</w:t>
        </w:r>
      </w:hyperlink>
    </w:p>
    <w:p w:rsidR="001B0F68" w:rsidRPr="00D96933" w:rsidRDefault="001B0F68" w:rsidP="00370766">
      <w:pPr>
        <w:pStyle w:val="ARCATNote"/>
        <w:rPr>
          <w:sz w:val="20"/>
        </w:rPr>
      </w:pPr>
    </w:p>
    <w:p w:rsidR="001B0F68" w:rsidRPr="00D96933" w:rsidRDefault="001B0F68" w:rsidP="00370766">
      <w:pPr>
        <w:pStyle w:val="ARCATNote"/>
        <w:rPr>
          <w:sz w:val="20"/>
        </w:rPr>
      </w:pPr>
      <w:r w:rsidRPr="00D96933">
        <w:rPr>
          <w:sz w:val="20"/>
        </w:rPr>
        <w:t xml:space="preserve">LiftMaster’s full commercial and residential garage door operator/gate operator/access control product lines meet the needs of Architects, Designers, Engineers, and Specifiers in any design or conceptual plan, while offering 100 percent compliance with UL 325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firm’s location. For learning objectives and to schedule a Lunch &amp; Learn for your firm, please send a request to </w:t>
      </w:r>
      <w:hyperlink r:id="rId10" w:history="1">
        <w:r w:rsidRPr="00D96933">
          <w:rPr>
            <w:rStyle w:val="Lienhypertexte"/>
            <w:color w:val="FF00FF"/>
            <w:sz w:val="20"/>
          </w:rPr>
          <w:t>specs@LiftMaster.com</w:t>
        </w:r>
      </w:hyperlink>
      <w:r w:rsidRPr="00D96933">
        <w:rPr>
          <w:sz w:val="20"/>
        </w:rPr>
        <w:t>. To find a complete library of architectural specifications, shop drawings, CSI format 3-part specs, CAD, and BIM product renderings, visit LiftMaster.com.</w:t>
      </w:r>
    </w:p>
    <w:p w:rsidR="001B0F68" w:rsidRPr="00D96933" w:rsidRDefault="001B0F68" w:rsidP="00A04806">
      <w:pPr>
        <w:pStyle w:val="ARCATBlank"/>
        <w:rPr>
          <w:sz w:val="20"/>
        </w:rPr>
      </w:pPr>
    </w:p>
    <w:p w:rsidR="001B0F68" w:rsidRPr="00D96933" w:rsidRDefault="001B0F68" w:rsidP="00A04806">
      <w:pPr>
        <w:pStyle w:val="ARCATBlank"/>
        <w:rPr>
          <w:sz w:val="20"/>
        </w:rPr>
      </w:pPr>
    </w:p>
    <w:p w:rsidR="001B0F68" w:rsidRPr="00D96933" w:rsidRDefault="001B0F68" w:rsidP="00A04806">
      <w:pPr>
        <w:pStyle w:val="ARCATPart"/>
        <w:rPr>
          <w:sz w:val="20"/>
        </w:rPr>
      </w:pPr>
      <w:r w:rsidRPr="00D96933">
        <w:rPr>
          <w:sz w:val="20"/>
        </w:rPr>
        <w:t>GENERAL</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SECTION INCLUDES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Electric Gate Operators:</w:t>
      </w:r>
    </w:p>
    <w:p w:rsidR="00BE7A70" w:rsidRPr="00D96933" w:rsidRDefault="00BE7A70" w:rsidP="00A04806">
      <w:pPr>
        <w:pStyle w:val="ARCATSubPara"/>
        <w:rPr>
          <w:sz w:val="20"/>
        </w:rPr>
      </w:pPr>
      <w:r w:rsidRPr="00D96933">
        <w:rPr>
          <w:sz w:val="20"/>
        </w:rPr>
        <w:t>Heavy-duty, industrial, gear-driven slide gate operators (LiftMaster Model SL585).</w:t>
      </w:r>
    </w:p>
    <w:p w:rsidR="00BE7A70" w:rsidRPr="00D96933" w:rsidRDefault="00BE7A70" w:rsidP="00A04806">
      <w:pPr>
        <w:pStyle w:val="ARCATBlank"/>
        <w:rPr>
          <w:sz w:val="20"/>
        </w:rPr>
      </w:pPr>
    </w:p>
    <w:p w:rsidR="0017638D" w:rsidRPr="00D96933" w:rsidRDefault="001B0F68" w:rsidP="00A04806">
      <w:pPr>
        <w:pStyle w:val="ARCATParagraph"/>
        <w:rPr>
          <w:sz w:val="20"/>
        </w:rPr>
      </w:pPr>
      <w:r w:rsidRPr="00D96933">
        <w:rPr>
          <w:sz w:val="20"/>
        </w:rPr>
        <w:t>Monitored Photo Eye</w:t>
      </w:r>
      <w:r w:rsidR="0017638D" w:rsidRPr="00D96933">
        <w:rPr>
          <w:sz w:val="20"/>
        </w:rPr>
        <w:t>s</w:t>
      </w:r>
      <w:r w:rsidRPr="00D96933">
        <w:rPr>
          <w:sz w:val="20"/>
        </w:rPr>
        <w:t xml:space="preserve"> </w:t>
      </w:r>
    </w:p>
    <w:p w:rsidR="004B76BB" w:rsidRPr="00D96933" w:rsidRDefault="004B76BB" w:rsidP="004B76BB">
      <w:pPr>
        <w:pStyle w:val="ARCATNote"/>
        <w:rPr>
          <w:sz w:val="20"/>
        </w:rPr>
      </w:pPr>
      <w:r w:rsidRPr="00D96933">
        <w:rPr>
          <w:sz w:val="20"/>
        </w:rPr>
        <w:t>** NOTE TO SPECIFIER ** Delete items below not required for project.</w:t>
      </w:r>
    </w:p>
    <w:p w:rsidR="0017638D" w:rsidRPr="00D96933" w:rsidRDefault="0017638D" w:rsidP="00A04806">
      <w:pPr>
        <w:pStyle w:val="ARCATSubPara"/>
        <w:rPr>
          <w:sz w:val="20"/>
        </w:rPr>
      </w:pPr>
      <w:r w:rsidRPr="00D96933">
        <w:rPr>
          <w:sz w:val="20"/>
        </w:rPr>
        <w:t>Monitored Retro-Reflective Photo Eyes (LiftMaster Model LMRRU</w:t>
      </w:r>
      <w:r w:rsidR="00AD579E">
        <w:rPr>
          <w:sz w:val="20"/>
        </w:rPr>
        <w:t>L</w:t>
      </w:r>
      <w:r w:rsidRPr="00D96933">
        <w:rPr>
          <w:sz w:val="20"/>
        </w:rPr>
        <w:t>)</w:t>
      </w:r>
    </w:p>
    <w:p w:rsidR="0017638D" w:rsidRPr="00D96933" w:rsidRDefault="0017638D" w:rsidP="00A04806">
      <w:pPr>
        <w:pStyle w:val="ARCATSubPara"/>
        <w:rPr>
          <w:sz w:val="20"/>
        </w:rPr>
      </w:pPr>
      <w:r w:rsidRPr="00D96933">
        <w:rPr>
          <w:sz w:val="20"/>
        </w:rPr>
        <w:t>Monitored Through-Beam Photo Eyes (LiftMaster Model LMTBU</w:t>
      </w:r>
      <w:r w:rsidR="00AD579E">
        <w:rPr>
          <w:sz w:val="20"/>
        </w:rPr>
        <w:t>L</w:t>
      </w:r>
      <w:r w:rsidRPr="00D96933">
        <w:rPr>
          <w:sz w:val="20"/>
        </w:rPr>
        <w:t>)</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RELATED SECTIONS</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Delete any sections below not relevant to this project; add others as required.</w:t>
      </w:r>
    </w:p>
    <w:p w:rsidR="001B0F68" w:rsidRPr="00D96933" w:rsidRDefault="001B0F68" w:rsidP="00A04806">
      <w:pPr>
        <w:pStyle w:val="ARCATParagraph"/>
        <w:rPr>
          <w:sz w:val="20"/>
        </w:rPr>
      </w:pPr>
      <w:r w:rsidRPr="00D96933">
        <w:rPr>
          <w:sz w:val="20"/>
        </w:rPr>
        <w:t>Section 02820 - Fences and Gates:  Adjoining fences and gates.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Section 03300 - Cast-in-Place Concrete:  Concrete mounting pads.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Section 11150 - Parking control equipment.</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Division 16 - Requirements for electrical connections.</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REFERENCES</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Delete references from the list below that are not actually required by the text of the edited section.</w:t>
      </w:r>
    </w:p>
    <w:p w:rsidR="001B0F68" w:rsidRPr="00D96933" w:rsidRDefault="001B0F68" w:rsidP="00A04806">
      <w:pPr>
        <w:pStyle w:val="ARCATParagraph"/>
        <w:rPr>
          <w:sz w:val="20"/>
        </w:rPr>
      </w:pPr>
      <w:r w:rsidRPr="00D96933">
        <w:rPr>
          <w:sz w:val="20"/>
        </w:rPr>
        <w:t>National Electrical Manufacturers Association (NEMA):  NEMA ICS 6 - Industrial Control and Systems:  Enclosures.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Underwriters Laboratories (UL):  UL 325 - Standard for Safety for Door, Drapery, Gate, Louver, and Window Operators and Systems.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Underwriters Laboratories (UL):  UL 991 - Standard for Tests for Safety-Related Controls Employing Solid-State Devices.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International Organization for Standardization:  ISO 9001 - Quality Management Systems.</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SUBMITTALS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Submit under provisions of Section 01300.</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Product Data:  Equipment list, system description, electrical wiring diagrams for installation, and manufacturer’s data sheets on each product to be used, including:</w:t>
      </w:r>
    </w:p>
    <w:p w:rsidR="001B0F68" w:rsidRPr="00D96933" w:rsidRDefault="001B0F68" w:rsidP="00A04806">
      <w:pPr>
        <w:pStyle w:val="ARCATSubPara"/>
        <w:rPr>
          <w:sz w:val="20"/>
        </w:rPr>
      </w:pPr>
      <w:r w:rsidRPr="00D96933">
        <w:rPr>
          <w:sz w:val="20"/>
        </w:rPr>
        <w:t>Preparation instructions and recommendations.</w:t>
      </w:r>
    </w:p>
    <w:p w:rsidR="001B0F68" w:rsidRPr="00D96933" w:rsidRDefault="001B0F68" w:rsidP="00A04806">
      <w:pPr>
        <w:pStyle w:val="ARCATSubPara"/>
        <w:rPr>
          <w:sz w:val="20"/>
        </w:rPr>
      </w:pPr>
      <w:r w:rsidRPr="00D96933">
        <w:rPr>
          <w:sz w:val="20"/>
        </w:rPr>
        <w:t>Storage and handling requirements and recommendations.</w:t>
      </w:r>
    </w:p>
    <w:p w:rsidR="001B0F68" w:rsidRPr="00D96933" w:rsidRDefault="001B0F68" w:rsidP="00A04806">
      <w:pPr>
        <w:pStyle w:val="ARCATSubPara"/>
        <w:rPr>
          <w:sz w:val="20"/>
        </w:rPr>
      </w:pPr>
      <w:r w:rsidRPr="00D96933">
        <w:rPr>
          <w:sz w:val="20"/>
        </w:rPr>
        <w:t>Installation methods.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lastRenderedPageBreak/>
        <w:t xml:space="preserve">Shop Drawings:  Submit shop drawings showing layout, profiles, and product components, including anchorage, edge conditions, and accessories. </w:t>
      </w:r>
    </w:p>
    <w:p w:rsidR="001B0F68" w:rsidRPr="00D96933" w:rsidRDefault="001B0F68" w:rsidP="00A04806">
      <w:pPr>
        <w:pStyle w:val="ARCATSubPara"/>
        <w:rPr>
          <w:sz w:val="20"/>
        </w:rPr>
      </w:pPr>
      <w:r w:rsidRPr="00D96933">
        <w:rPr>
          <w:sz w:val="20"/>
        </w:rPr>
        <w:t>Operation, installation, and maintenance manuals including wiring diagrams.</w:t>
      </w:r>
    </w:p>
    <w:p w:rsidR="001B0F68" w:rsidRPr="00D96933" w:rsidRDefault="001B0F68" w:rsidP="00A04806">
      <w:pPr>
        <w:pStyle w:val="ARCATSubPara"/>
        <w:rPr>
          <w:sz w:val="20"/>
        </w:rPr>
      </w:pPr>
      <w:r w:rsidRPr="00D96933">
        <w:rPr>
          <w:sz w:val="20"/>
        </w:rPr>
        <w:t xml:space="preserve">Risers, layouts, and special wiring diagrams showing any changes to standard drawings. </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DELIVERY, STORAGE, AND HANDLING</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Deliver, store, and handle materials and products in strict compliance with manufacturer’s instructions and industry standards. </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Store products indoors in manufacturer’s original containers and packaging, with labels clearly identifying product name and manufacturer. Protect from damage.</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 xml:space="preserve">QUALITY ASSURANCE </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Manufacturer Qualifications:  ISO 9001 Certified Manufacturer.</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Installer Qualifications:  Installation performed by factory authorized contractor specifically trained in gate operation systems of the type found within this section.</w:t>
      </w:r>
    </w:p>
    <w:p w:rsidR="001B0F68" w:rsidRPr="00D96933" w:rsidRDefault="001B0F68" w:rsidP="00A04806">
      <w:pPr>
        <w:pStyle w:val="ARCATSubPara"/>
        <w:rPr>
          <w:sz w:val="20"/>
        </w:rPr>
      </w:pPr>
      <w:r w:rsidRPr="00D96933">
        <w:rPr>
          <w:sz w:val="20"/>
        </w:rPr>
        <w:t>Provide documentation of maintenance and repair service availability for emergency conditions.</w:t>
      </w:r>
    </w:p>
    <w:p w:rsidR="001B0F68" w:rsidRPr="00D96933" w:rsidRDefault="001B0F68" w:rsidP="00A04806">
      <w:pPr>
        <w:pStyle w:val="ARCATSubPara"/>
        <w:rPr>
          <w:sz w:val="20"/>
        </w:rPr>
      </w:pPr>
      <w:r w:rsidRPr="00D96933">
        <w:rPr>
          <w:sz w:val="20"/>
        </w:rPr>
        <w:t>Provide quarterly maintenance for one year following Substantial Completion of the Project.</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WARRANTY</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Manufacturer’s Standard Limited Warranty:  </w:t>
      </w:r>
    </w:p>
    <w:p w:rsidR="001B0F68" w:rsidRPr="00D96933" w:rsidRDefault="001B0F68" w:rsidP="00A04806">
      <w:pPr>
        <w:pStyle w:val="ARCATSubPara"/>
        <w:rPr>
          <w:sz w:val="20"/>
        </w:rPr>
      </w:pPr>
      <w:r w:rsidRPr="00D96933">
        <w:rPr>
          <w:sz w:val="20"/>
        </w:rPr>
        <w:t>Warranty Period:  2 years.</w:t>
      </w:r>
    </w:p>
    <w:p w:rsidR="001B0F68" w:rsidRPr="00D96933" w:rsidRDefault="001B0F68" w:rsidP="00A04806">
      <w:pPr>
        <w:pStyle w:val="ARCATBlank"/>
        <w:rPr>
          <w:sz w:val="20"/>
        </w:rPr>
      </w:pPr>
    </w:p>
    <w:p w:rsidR="001B0F68" w:rsidRPr="00D96933" w:rsidRDefault="001B0F68" w:rsidP="00A04806">
      <w:pPr>
        <w:pStyle w:val="ARCATBlank"/>
        <w:rPr>
          <w:sz w:val="20"/>
        </w:rPr>
      </w:pPr>
    </w:p>
    <w:p w:rsidR="001B0F68" w:rsidRPr="00D96933" w:rsidRDefault="001B0F68" w:rsidP="00A04806">
      <w:pPr>
        <w:pStyle w:val="ARCATPart"/>
        <w:rPr>
          <w:sz w:val="20"/>
        </w:rPr>
      </w:pPr>
      <w:r w:rsidRPr="00D96933">
        <w:rPr>
          <w:sz w:val="20"/>
        </w:rPr>
        <w:t>PRODUCTS</w:t>
      </w:r>
    </w:p>
    <w:p w:rsidR="001B0F68" w:rsidRPr="00D96933" w:rsidRDefault="001B0F68" w:rsidP="00A04806">
      <w:pPr>
        <w:pStyle w:val="ARCATBlank"/>
        <w:rPr>
          <w:sz w:val="20"/>
        </w:rPr>
      </w:pPr>
    </w:p>
    <w:p w:rsidR="001B0F68" w:rsidRPr="00D96933" w:rsidRDefault="001B0F68" w:rsidP="00A04806">
      <w:pPr>
        <w:pStyle w:val="ARCATArticle"/>
        <w:rPr>
          <w:bCs/>
          <w:sz w:val="20"/>
        </w:rPr>
      </w:pPr>
      <w:r w:rsidRPr="00D96933">
        <w:rPr>
          <w:sz w:val="20"/>
        </w:rPr>
        <w:t>MANUFACTURERS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Acceptable Manufacturer:  LiftMaster; </w:t>
      </w:r>
      <w:r w:rsidR="00C0083D">
        <w:rPr>
          <w:sz w:val="20"/>
        </w:rPr>
        <w:t>300 Windsor Drive</w:t>
      </w:r>
      <w:r w:rsidR="00DA69A6">
        <w:rPr>
          <w:sz w:val="20"/>
        </w:rPr>
        <w:t>;</w:t>
      </w:r>
      <w:r w:rsidR="00C0083D">
        <w:rPr>
          <w:sz w:val="20"/>
        </w:rPr>
        <w:t xml:space="preserve"> Oak</w:t>
      </w:r>
      <w:r w:rsidR="001B0FC1">
        <w:rPr>
          <w:sz w:val="20"/>
        </w:rPr>
        <w:t xml:space="preserve"> B</w:t>
      </w:r>
      <w:r w:rsidR="00C0083D">
        <w:rPr>
          <w:sz w:val="20"/>
        </w:rPr>
        <w:t>rook, IL 60523</w:t>
      </w:r>
      <w:r w:rsidRPr="00D96933">
        <w:rPr>
          <w:sz w:val="20"/>
        </w:rPr>
        <w:t>. ASD.  Toll-Free:  800.282.6225. Email:  specs@LiftMaster.com.  Web:  LiftMaster.com.</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Delete one of the following two paragraphs; coordinate with requirements of Division 1 section on product options and substitutions.</w:t>
      </w:r>
    </w:p>
    <w:p w:rsidR="001B0F68" w:rsidRPr="00D96933" w:rsidRDefault="001B0F68" w:rsidP="00A04806">
      <w:pPr>
        <w:pStyle w:val="ARCATParagraph"/>
        <w:rPr>
          <w:sz w:val="20"/>
        </w:rPr>
      </w:pPr>
      <w:r w:rsidRPr="00D96933">
        <w:rPr>
          <w:sz w:val="20"/>
        </w:rPr>
        <w:t>Substitutions:  Not permitted.</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Requests for substitutions will be considered in accordance with provisions of Section 01600.</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GATE OPERATORS</w:t>
      </w:r>
    </w:p>
    <w:p w:rsidR="001B0F68" w:rsidRPr="00D96933" w:rsidRDefault="001B0F68" w:rsidP="00A04806">
      <w:pPr>
        <w:pStyle w:val="ARCATBlank"/>
        <w:rPr>
          <w:sz w:val="20"/>
        </w:rPr>
      </w:pPr>
    </w:p>
    <w:p w:rsidR="001B0F68" w:rsidRPr="00D96933" w:rsidRDefault="001B0F68" w:rsidP="00927935">
      <w:pPr>
        <w:pStyle w:val="ARCATNote"/>
        <w:rPr>
          <w:sz w:val="20"/>
        </w:rPr>
      </w:pPr>
    </w:p>
    <w:p w:rsidR="001B0F68" w:rsidRPr="00D96933" w:rsidRDefault="001B0F68" w:rsidP="00A04806">
      <w:pPr>
        <w:pStyle w:val="ARCATParagraph"/>
        <w:rPr>
          <w:sz w:val="20"/>
        </w:rPr>
      </w:pPr>
      <w:r w:rsidRPr="00D96933">
        <w:rPr>
          <w:sz w:val="20"/>
        </w:rPr>
        <w:t>Gate Operators:  LiftMaster SL585 Industrial Gear-Driven Slide Gate Operator.</w:t>
      </w:r>
    </w:p>
    <w:p w:rsidR="00937C55" w:rsidRPr="00D96933" w:rsidRDefault="00937C55" w:rsidP="00A04806">
      <w:pPr>
        <w:pStyle w:val="ARCATSubPara"/>
        <w:rPr>
          <w:sz w:val="20"/>
        </w:rPr>
      </w:pPr>
      <w:r w:rsidRPr="00D96933">
        <w:rPr>
          <w:sz w:val="20"/>
        </w:rPr>
        <w:t>Compliance:  UL Listed. Compliant to the UL 325, UL 991 and CSA C22.2 No. 247 standards.</w:t>
      </w:r>
    </w:p>
    <w:p w:rsidR="00937C55" w:rsidRPr="00D96933" w:rsidRDefault="00937C55" w:rsidP="00A04806">
      <w:pPr>
        <w:pStyle w:val="ARCATSubSub1"/>
      </w:pPr>
      <w:r w:rsidRPr="00D96933">
        <w:t xml:space="preserve">This model is intended for use in Class I, II, III and IV vehicular </w:t>
      </w:r>
      <w:r w:rsidR="00B31DE8" w:rsidRPr="00D96933">
        <w:t>slide</w:t>
      </w:r>
      <w:r w:rsidRPr="00D96933">
        <w:t xml:space="preserve"> gate applications.</w:t>
      </w:r>
    </w:p>
    <w:p w:rsidR="008C4E7C" w:rsidRPr="00D96933" w:rsidRDefault="008C4E7C" w:rsidP="00A04806">
      <w:pPr>
        <w:pStyle w:val="ARCATSubPara"/>
        <w:rPr>
          <w:sz w:val="20"/>
        </w:rPr>
      </w:pPr>
      <w:r w:rsidRPr="00D96933">
        <w:rPr>
          <w:sz w:val="20"/>
        </w:rPr>
        <w:t>Monitored Safety Inputs:  3 inputs per board (main board and expansion board) totaling 6 inputs with any combination of up to:</w:t>
      </w:r>
    </w:p>
    <w:p w:rsidR="008C4E7C" w:rsidRPr="00D96933" w:rsidRDefault="008C4E7C" w:rsidP="00A04806">
      <w:pPr>
        <w:pStyle w:val="ARCATSubSub1"/>
      </w:pPr>
      <w:r w:rsidRPr="00D96933">
        <w:t>Main Board:</w:t>
      </w:r>
    </w:p>
    <w:p w:rsidR="00816DDA" w:rsidRPr="00275AF2" w:rsidRDefault="008C4E7C" w:rsidP="00231F5A">
      <w:pPr>
        <w:pStyle w:val="ARCATSubSub2"/>
      </w:pPr>
      <w:r w:rsidRPr="00275AF2">
        <w:t>1 Monitored Close Photo Eye input</w:t>
      </w:r>
    </w:p>
    <w:p w:rsidR="00816DDA" w:rsidRPr="00275AF2" w:rsidRDefault="008C4E7C" w:rsidP="00231F5A">
      <w:pPr>
        <w:pStyle w:val="ARCATSubSub2"/>
      </w:pPr>
      <w:r w:rsidRPr="00275AF2">
        <w:t>1 Monitored Open Photo Eye input</w:t>
      </w:r>
    </w:p>
    <w:p w:rsidR="00816DDA" w:rsidRPr="00275AF2" w:rsidRDefault="008C4E7C" w:rsidP="00231F5A">
      <w:pPr>
        <w:pStyle w:val="ARCATSubSub2"/>
      </w:pPr>
      <w:r w:rsidRPr="00275AF2">
        <w:t>1 Monitored Open Safety Edge or Open Photo Eye input</w:t>
      </w:r>
    </w:p>
    <w:p w:rsidR="008C4E7C" w:rsidRPr="00D96933" w:rsidRDefault="008C4E7C" w:rsidP="00A04806">
      <w:pPr>
        <w:pStyle w:val="ARCATSubSub1"/>
      </w:pPr>
      <w:r w:rsidRPr="00D96933">
        <w:lastRenderedPageBreak/>
        <w:t>Expansion Board</w:t>
      </w:r>
    </w:p>
    <w:p w:rsidR="00816DDA" w:rsidRDefault="008C4E7C" w:rsidP="00231F5A">
      <w:pPr>
        <w:pStyle w:val="ARCATSubSub2"/>
      </w:pPr>
      <w:r w:rsidRPr="00D96933">
        <w:t>2 Monitored Safety Edge or Phot</w:t>
      </w:r>
      <w:r w:rsidR="00816DDA">
        <w:t>o</w:t>
      </w:r>
      <w:r w:rsidRPr="00D96933">
        <w:t xml:space="preserve"> Eye inputs (selectable for Open or Close).</w:t>
      </w:r>
    </w:p>
    <w:p w:rsidR="00816DDA" w:rsidRDefault="008C4E7C" w:rsidP="00231F5A">
      <w:pPr>
        <w:pStyle w:val="ARCATSubSub2"/>
      </w:pPr>
      <w:r w:rsidRPr="00D96933">
        <w:t>1 Monitored Photo Eye input (selectable for Open or Close).</w:t>
      </w:r>
    </w:p>
    <w:p w:rsidR="008C4E7C" w:rsidRPr="00D96933" w:rsidRDefault="008C4E7C" w:rsidP="00A04806">
      <w:pPr>
        <w:pStyle w:val="ARCATSubSub1"/>
      </w:pPr>
      <w:r w:rsidRPr="00D96933">
        <w:t>8 Monitored edges available when Transceiver is added.</w:t>
      </w:r>
    </w:p>
    <w:p w:rsidR="001B0F68" w:rsidRPr="00D96933" w:rsidRDefault="001B0F68" w:rsidP="00A04806">
      <w:pPr>
        <w:pStyle w:val="ARCATSubPara"/>
        <w:rPr>
          <w:sz w:val="20"/>
        </w:rPr>
      </w:pPr>
      <w:r w:rsidRPr="00D96933">
        <w:rPr>
          <w:sz w:val="20"/>
        </w:rPr>
        <w:t>Warranty:  2 years.</w:t>
      </w:r>
    </w:p>
    <w:p w:rsidR="001B0F68" w:rsidRPr="00D96933" w:rsidRDefault="001B0F68" w:rsidP="00A04806">
      <w:pPr>
        <w:pStyle w:val="ARCATSubPara"/>
        <w:rPr>
          <w:sz w:val="20"/>
        </w:rPr>
      </w:pPr>
      <w:r w:rsidRPr="00D96933">
        <w:rPr>
          <w:sz w:val="20"/>
        </w:rPr>
        <w:t>Operator Speed:  11 inches (279.4 mm)</w:t>
      </w:r>
      <w:r w:rsidRPr="00D96933">
        <w:rPr>
          <w:color w:val="FF00FF"/>
          <w:sz w:val="20"/>
        </w:rPr>
        <w:t xml:space="preserve"> </w:t>
      </w:r>
      <w:r w:rsidRPr="00D96933">
        <w:rPr>
          <w:sz w:val="20"/>
        </w:rPr>
        <w:t>per second.</w:t>
      </w:r>
    </w:p>
    <w:p w:rsidR="001B0F68" w:rsidRPr="00D96933" w:rsidRDefault="001B0F68" w:rsidP="00927935">
      <w:pPr>
        <w:pStyle w:val="ARCATNote"/>
        <w:rPr>
          <w:sz w:val="20"/>
        </w:rPr>
      </w:pPr>
      <w:r w:rsidRPr="00D96933">
        <w:rPr>
          <w:sz w:val="20"/>
        </w:rPr>
        <w:t>** NOTE TO SPECIFIER ** Delete power requirements not required.</w:t>
      </w:r>
    </w:p>
    <w:p w:rsidR="00867A32" w:rsidRPr="00D96933" w:rsidRDefault="001B0F68" w:rsidP="00A04806">
      <w:pPr>
        <w:pStyle w:val="ARCATSubPara"/>
        <w:rPr>
          <w:sz w:val="20"/>
        </w:rPr>
      </w:pPr>
      <w:r w:rsidRPr="00D96933">
        <w:rPr>
          <w:sz w:val="20"/>
        </w:rPr>
        <w:t xml:space="preserve">Electrical Power Requirements:  </w:t>
      </w:r>
    </w:p>
    <w:p w:rsidR="001B0F68" w:rsidRPr="00D96933" w:rsidRDefault="001B0F68" w:rsidP="00A04806">
      <w:pPr>
        <w:pStyle w:val="ARCATSubSub1"/>
      </w:pPr>
      <w:r w:rsidRPr="00D96933">
        <w:t>115/208/230V AC, single phase, 60 Hz.</w:t>
      </w:r>
    </w:p>
    <w:p w:rsidR="001B0F68" w:rsidRPr="00D96933" w:rsidRDefault="001B0F68" w:rsidP="00A04806">
      <w:pPr>
        <w:pStyle w:val="ARCATSubSub1"/>
      </w:pPr>
      <w:r w:rsidRPr="00D96933">
        <w:t>208/230/460/575V AC, 3-phase, 60 Hz.</w:t>
      </w:r>
    </w:p>
    <w:p w:rsidR="008C4E7C" w:rsidRPr="00D96933" w:rsidRDefault="008C4E7C" w:rsidP="00A04806">
      <w:pPr>
        <w:pStyle w:val="ARCATSubPara"/>
        <w:rPr>
          <w:sz w:val="20"/>
        </w:rPr>
      </w:pPr>
      <w:r w:rsidRPr="00D96933">
        <w:rPr>
          <w:sz w:val="20"/>
        </w:rPr>
        <w:t>Accessory Electrical Power Requirements:  24V AC.</w:t>
      </w:r>
    </w:p>
    <w:p w:rsidR="008C4E7C" w:rsidRPr="00D96933" w:rsidRDefault="008C4E7C" w:rsidP="00A04806">
      <w:pPr>
        <w:pStyle w:val="ARCATSubSub1"/>
      </w:pPr>
      <w:r w:rsidRPr="00D96933">
        <w:t>Main Board:  12V AC, maximum 500mA.</w:t>
      </w:r>
    </w:p>
    <w:p w:rsidR="008C4E7C" w:rsidRPr="00D96933" w:rsidRDefault="008C4E7C" w:rsidP="00A04806">
      <w:pPr>
        <w:pStyle w:val="ARCATSubSub1"/>
      </w:pPr>
      <w:r w:rsidRPr="00D96933">
        <w:t>Terminal Strip:</w:t>
      </w:r>
    </w:p>
    <w:p w:rsidR="008C4E7C" w:rsidRPr="00D96933" w:rsidRDefault="008C4E7C" w:rsidP="00275AF2">
      <w:pPr>
        <w:pStyle w:val="ARCATSubSub2"/>
      </w:pPr>
      <w:r w:rsidRPr="00D96933">
        <w:t>2.2A maximum for 115/208-230V AC, single phase.</w:t>
      </w:r>
    </w:p>
    <w:p w:rsidR="008C4E7C" w:rsidRPr="00D96933" w:rsidRDefault="008C4E7C" w:rsidP="00275AF2">
      <w:pPr>
        <w:pStyle w:val="ARCATSubSub2"/>
      </w:pPr>
      <w:r w:rsidRPr="00D96933">
        <w:t>2.2A maximum for 208/230-460 V AC, three phase</w:t>
      </w:r>
    </w:p>
    <w:p w:rsidR="008C4E7C" w:rsidRPr="00D96933" w:rsidRDefault="008C4E7C" w:rsidP="00275AF2">
      <w:pPr>
        <w:pStyle w:val="ARCATSubSub2"/>
      </w:pPr>
      <w:r w:rsidRPr="00D96933">
        <w:t>1.3A maximum for 575V AC, three phase</w:t>
      </w:r>
    </w:p>
    <w:p w:rsidR="001B0F68" w:rsidRPr="00D96933" w:rsidRDefault="001B0F68" w:rsidP="00A04806">
      <w:pPr>
        <w:pStyle w:val="ARCATSubPara"/>
        <w:rPr>
          <w:sz w:val="20"/>
        </w:rPr>
      </w:pPr>
      <w:r w:rsidRPr="00D96933">
        <w:rPr>
          <w:sz w:val="20"/>
        </w:rPr>
        <w:t xml:space="preserve">Gear Reduction:  20:1 </w:t>
      </w:r>
      <w:r w:rsidR="00C36152" w:rsidRPr="00D96933">
        <w:rPr>
          <w:sz w:val="20"/>
        </w:rPr>
        <w:t>wormgear</w:t>
      </w:r>
      <w:r w:rsidRPr="00D96933">
        <w:rPr>
          <w:sz w:val="20"/>
        </w:rPr>
        <w:t xml:space="preserve"> reducer in synthetic oil bath.</w:t>
      </w:r>
    </w:p>
    <w:p w:rsidR="001B0F68" w:rsidRPr="00D96933" w:rsidRDefault="001B0F68" w:rsidP="00927935">
      <w:pPr>
        <w:pStyle w:val="ARCATNote"/>
        <w:rPr>
          <w:sz w:val="20"/>
        </w:rPr>
      </w:pPr>
      <w:r w:rsidRPr="00D96933">
        <w:rPr>
          <w:sz w:val="20"/>
        </w:rPr>
        <w:t>** NOTE TO SPECIFIER ** Delete motor options not required.</w:t>
      </w:r>
    </w:p>
    <w:p w:rsidR="008C4E7C" w:rsidRPr="00D96933" w:rsidRDefault="008C4E7C" w:rsidP="00A04806">
      <w:pPr>
        <w:pStyle w:val="ARCATSubPara"/>
        <w:rPr>
          <w:sz w:val="20"/>
        </w:rPr>
      </w:pPr>
      <w:r w:rsidRPr="00D96933">
        <w:rPr>
          <w:sz w:val="20"/>
        </w:rPr>
        <w:t>Motor: Switchless ½ HP, continuous duty</w:t>
      </w:r>
    </w:p>
    <w:p w:rsidR="008C4E7C" w:rsidRPr="00D96933" w:rsidRDefault="008C4E7C" w:rsidP="00A04806">
      <w:pPr>
        <w:pStyle w:val="ARCATSubSub1"/>
        <w:rPr>
          <w:rFonts w:eastAsia="HelveticaNeueLT-Roman"/>
        </w:rPr>
      </w:pPr>
      <w:r w:rsidRPr="00D96933">
        <w:rPr>
          <w:rFonts w:eastAsia="HelveticaNeueLT-Roman"/>
        </w:rPr>
        <w:t xml:space="preserve">Capacity:  Supports gate lengths up to 45 feet </w:t>
      </w:r>
      <w:r w:rsidRPr="00D96933">
        <w:t xml:space="preserve">(13 m) </w:t>
      </w:r>
      <w:r w:rsidRPr="00D96933">
        <w:rPr>
          <w:rFonts w:eastAsia="HelveticaNeueLT-Roman"/>
        </w:rPr>
        <w:t>and gate weights up to 1,000 pounds</w:t>
      </w:r>
      <w:r w:rsidRPr="00D96933">
        <w:t>(454 kg)</w:t>
      </w:r>
      <w:r w:rsidRPr="00D96933">
        <w:rPr>
          <w:rFonts w:eastAsia="HelveticaNeueLT-Roman"/>
        </w:rPr>
        <w:t>.</w:t>
      </w:r>
    </w:p>
    <w:p w:rsidR="008C4E7C" w:rsidRPr="00D96933" w:rsidRDefault="008C4E7C" w:rsidP="00A04806">
      <w:pPr>
        <w:pStyle w:val="ARCATSubSub1"/>
        <w:rPr>
          <w:rFonts w:eastAsia="HelveticaNeueLT-Roman"/>
        </w:rPr>
      </w:pPr>
      <w:r w:rsidRPr="00D96933">
        <w:rPr>
          <w:rFonts w:eastAsia="HelveticaNeueLT-Roman"/>
        </w:rPr>
        <w:t xml:space="preserve">Recommended Cycles </w:t>
      </w:r>
      <w:r w:rsidR="00867A32" w:rsidRPr="00D96933">
        <w:rPr>
          <w:rFonts w:eastAsia="HelveticaNeueLT-Roman"/>
        </w:rPr>
        <w:t>per</w:t>
      </w:r>
      <w:r w:rsidRPr="00D96933">
        <w:rPr>
          <w:rFonts w:eastAsia="HelveticaNeueLT-Roman"/>
        </w:rPr>
        <w:t xml:space="preserve"> Hour:  20.</w:t>
      </w:r>
    </w:p>
    <w:p w:rsidR="008C4E7C" w:rsidRPr="00D96933" w:rsidRDefault="008C4E7C" w:rsidP="00A04806">
      <w:pPr>
        <w:pStyle w:val="ARCATSubPara"/>
        <w:rPr>
          <w:sz w:val="20"/>
        </w:rPr>
      </w:pPr>
      <w:r w:rsidRPr="00D96933">
        <w:rPr>
          <w:sz w:val="20"/>
        </w:rPr>
        <w:t>Motor:  Switchless 1 HP, continuous duty.</w:t>
      </w:r>
    </w:p>
    <w:p w:rsidR="008C4E7C" w:rsidRPr="00D96933" w:rsidRDefault="008C4E7C" w:rsidP="00A04806">
      <w:pPr>
        <w:pStyle w:val="ARCATSubSub1"/>
        <w:rPr>
          <w:rFonts w:eastAsia="HelveticaNeueLT-Roman"/>
        </w:rPr>
      </w:pPr>
      <w:r w:rsidRPr="00D96933">
        <w:rPr>
          <w:rFonts w:eastAsia="HelveticaNeueLT-Roman"/>
        </w:rPr>
        <w:t xml:space="preserve">Capacity:  Supports gate lengths up to 70 feet </w:t>
      </w:r>
      <w:r w:rsidRPr="00D96933">
        <w:t xml:space="preserve">(21 m) </w:t>
      </w:r>
      <w:r w:rsidRPr="00D96933">
        <w:rPr>
          <w:rFonts w:eastAsia="HelveticaNeueLT-Roman"/>
        </w:rPr>
        <w:t xml:space="preserve">and gate weights up to 1,600 pounds </w:t>
      </w:r>
      <w:r w:rsidRPr="00D96933">
        <w:t>(725 kg)</w:t>
      </w:r>
      <w:r w:rsidRPr="00D96933">
        <w:rPr>
          <w:rFonts w:eastAsia="HelveticaNeueLT-Roman"/>
        </w:rPr>
        <w:t>.</w:t>
      </w:r>
    </w:p>
    <w:p w:rsidR="008C4E7C" w:rsidRPr="00D96933" w:rsidRDefault="008C4E7C" w:rsidP="00A04806">
      <w:pPr>
        <w:pStyle w:val="ARCATSubSub1"/>
        <w:rPr>
          <w:rFonts w:eastAsia="HelveticaNeueLT-Roman"/>
        </w:rPr>
      </w:pPr>
      <w:r w:rsidRPr="00D96933">
        <w:rPr>
          <w:rFonts w:eastAsia="HelveticaNeueLT-Roman"/>
        </w:rPr>
        <w:t xml:space="preserve">Recommended Cycles </w:t>
      </w:r>
      <w:r w:rsidR="00867A32" w:rsidRPr="00D96933">
        <w:rPr>
          <w:rFonts w:eastAsia="HelveticaNeueLT-Roman"/>
        </w:rPr>
        <w:t>per</w:t>
      </w:r>
      <w:r w:rsidRPr="00D96933">
        <w:rPr>
          <w:rFonts w:eastAsia="HelveticaNeueLT-Roman"/>
        </w:rPr>
        <w:t xml:space="preserve"> Hour:  20.</w:t>
      </w:r>
    </w:p>
    <w:p w:rsidR="008C4E7C" w:rsidRPr="00D96933" w:rsidRDefault="008C4E7C" w:rsidP="00A04806">
      <w:pPr>
        <w:pStyle w:val="ARCATSubPara"/>
        <w:rPr>
          <w:sz w:val="20"/>
        </w:rPr>
      </w:pPr>
      <w:r w:rsidRPr="00D96933">
        <w:rPr>
          <w:sz w:val="20"/>
        </w:rPr>
        <w:t xml:space="preserve">Motor: Switchless 1 ½ HP, </w:t>
      </w:r>
      <w:r w:rsidR="00867A32" w:rsidRPr="00D96933">
        <w:rPr>
          <w:sz w:val="20"/>
        </w:rPr>
        <w:t>continuous</w:t>
      </w:r>
      <w:r w:rsidRPr="00D96933">
        <w:rPr>
          <w:sz w:val="20"/>
        </w:rPr>
        <w:t xml:space="preserve"> duty (115/230V, single phase only).</w:t>
      </w:r>
    </w:p>
    <w:p w:rsidR="008C4E7C" w:rsidRPr="00D96933" w:rsidRDefault="008C4E7C" w:rsidP="00A04806">
      <w:pPr>
        <w:pStyle w:val="ARCATSubSub1"/>
        <w:rPr>
          <w:rFonts w:eastAsia="HelveticaNeueLT-Roman"/>
        </w:rPr>
      </w:pPr>
      <w:r w:rsidRPr="00D96933">
        <w:rPr>
          <w:rFonts w:eastAsia="HelveticaNeueLT-Roman"/>
        </w:rPr>
        <w:t xml:space="preserve">Capacity:  Supports gate lengths up to 75 feet </w:t>
      </w:r>
      <w:r w:rsidRPr="00D96933">
        <w:t xml:space="preserve">(23 m) </w:t>
      </w:r>
      <w:r w:rsidRPr="00D96933">
        <w:rPr>
          <w:rFonts w:eastAsia="HelveticaNeueLT-Roman"/>
        </w:rPr>
        <w:t xml:space="preserve">and gate weights up to 1,900 pounds </w:t>
      </w:r>
      <w:r w:rsidRPr="00D96933">
        <w:t>(862 kg)</w:t>
      </w:r>
      <w:r w:rsidRPr="00D96933">
        <w:rPr>
          <w:rFonts w:eastAsia="HelveticaNeueLT-Roman"/>
        </w:rPr>
        <w:t>.</w:t>
      </w:r>
    </w:p>
    <w:p w:rsidR="008C4E7C" w:rsidRPr="00D96933" w:rsidRDefault="008C4E7C" w:rsidP="00A04806">
      <w:pPr>
        <w:pStyle w:val="ARCATSubSub1"/>
        <w:rPr>
          <w:rFonts w:eastAsia="HelveticaNeueLT-Roman"/>
        </w:rPr>
      </w:pPr>
      <w:r w:rsidRPr="00D96933">
        <w:rPr>
          <w:rFonts w:eastAsia="HelveticaNeueLT-Roman"/>
        </w:rPr>
        <w:t xml:space="preserve">Recommended Cycles </w:t>
      </w:r>
      <w:r w:rsidR="00867A32" w:rsidRPr="00D96933">
        <w:rPr>
          <w:rFonts w:eastAsia="HelveticaNeueLT-Roman"/>
        </w:rPr>
        <w:t>per</w:t>
      </w:r>
      <w:r w:rsidRPr="00D96933">
        <w:rPr>
          <w:rFonts w:eastAsia="HelveticaNeueLT-Roman"/>
        </w:rPr>
        <w:t xml:space="preserve"> Hour:  20.</w:t>
      </w:r>
    </w:p>
    <w:p w:rsidR="008C4E7C" w:rsidRPr="00D96933" w:rsidRDefault="008C4E7C" w:rsidP="00A04806">
      <w:pPr>
        <w:pStyle w:val="ARCATSubPara"/>
        <w:rPr>
          <w:sz w:val="20"/>
        </w:rPr>
      </w:pPr>
      <w:r w:rsidRPr="00D96933">
        <w:rPr>
          <w:sz w:val="20"/>
        </w:rPr>
        <w:t>Metal Frame:  7</w:t>
      </w:r>
      <w:r w:rsidR="00867A32" w:rsidRPr="00D96933">
        <w:rPr>
          <w:sz w:val="20"/>
        </w:rPr>
        <w:t xml:space="preserve"> </w:t>
      </w:r>
      <w:r w:rsidRPr="00D96933">
        <w:rPr>
          <w:sz w:val="20"/>
        </w:rPr>
        <w:t>gauge pre-galvanized steel.</w:t>
      </w:r>
    </w:p>
    <w:p w:rsidR="008C4E7C" w:rsidRPr="00D96933" w:rsidRDefault="008C4E7C" w:rsidP="00A04806">
      <w:pPr>
        <w:pStyle w:val="ARCATSubPara"/>
        <w:rPr>
          <w:sz w:val="20"/>
        </w:rPr>
      </w:pPr>
      <w:r w:rsidRPr="00D96933">
        <w:rPr>
          <w:sz w:val="20"/>
        </w:rPr>
        <w:t>Chassis:  Powder-coated galvanized steel.</w:t>
      </w:r>
    </w:p>
    <w:p w:rsidR="008C4E7C" w:rsidRPr="00D96933" w:rsidRDefault="008C4E7C" w:rsidP="00A04806">
      <w:pPr>
        <w:pStyle w:val="ARCATSubPara"/>
        <w:rPr>
          <w:sz w:val="20"/>
        </w:rPr>
      </w:pPr>
      <w:r w:rsidRPr="00D96933">
        <w:rPr>
          <w:sz w:val="20"/>
        </w:rPr>
        <w:t>Enclosure:  Weather-resistant, lockable, 16-gauge steel cover.</w:t>
      </w:r>
    </w:p>
    <w:p w:rsidR="008C4E7C" w:rsidRPr="00D96933" w:rsidRDefault="008C4E7C" w:rsidP="00A04806">
      <w:pPr>
        <w:pStyle w:val="ARCATSubPara"/>
        <w:rPr>
          <w:sz w:val="20"/>
        </w:rPr>
      </w:pPr>
      <w:r w:rsidRPr="00D96933">
        <w:rPr>
          <w:sz w:val="20"/>
        </w:rPr>
        <w:t>Chain:  #50 nickel-plated, 25 feet (7620 mm)</w:t>
      </w:r>
      <w:r w:rsidRPr="00D96933">
        <w:rPr>
          <w:color w:val="FF00FF"/>
          <w:sz w:val="20"/>
        </w:rPr>
        <w:t xml:space="preserve"> </w:t>
      </w:r>
      <w:r w:rsidRPr="00D96933">
        <w:rPr>
          <w:sz w:val="20"/>
        </w:rPr>
        <w:t>supplied with each unit.</w:t>
      </w:r>
    </w:p>
    <w:p w:rsidR="008C4E7C" w:rsidRPr="00D96933" w:rsidRDefault="008C4E7C" w:rsidP="00A04806">
      <w:pPr>
        <w:pStyle w:val="ARCATSubPara"/>
        <w:rPr>
          <w:sz w:val="20"/>
        </w:rPr>
      </w:pPr>
      <w:r w:rsidRPr="00D96933">
        <w:rPr>
          <w:sz w:val="20"/>
        </w:rPr>
        <w:t>Gearbox:  All-weather.</w:t>
      </w:r>
    </w:p>
    <w:p w:rsidR="008C4E7C" w:rsidRPr="00D96933" w:rsidRDefault="008C4E7C" w:rsidP="00A04806">
      <w:pPr>
        <w:pStyle w:val="ARCATSubPara"/>
        <w:rPr>
          <w:sz w:val="20"/>
        </w:rPr>
      </w:pPr>
      <w:r w:rsidRPr="00D96933">
        <w:rPr>
          <w:sz w:val="20"/>
        </w:rPr>
        <w:t>Internet Connectivity:  MyQ Technology.</w:t>
      </w:r>
    </w:p>
    <w:p w:rsidR="008C4E7C" w:rsidRPr="00D96933" w:rsidRDefault="008C4E7C" w:rsidP="00A04806">
      <w:pPr>
        <w:pStyle w:val="ARCATSubSub1"/>
      </w:pPr>
      <w:r w:rsidRPr="00D96933">
        <w:t>902 to 928 MHz</w:t>
      </w:r>
    </w:p>
    <w:p w:rsidR="008C4E7C" w:rsidRPr="00D96933" w:rsidRDefault="008C4E7C" w:rsidP="00A04806">
      <w:pPr>
        <w:pStyle w:val="ARCATSubSub1"/>
      </w:pPr>
      <w:r w:rsidRPr="00D96933">
        <w:t>50-channel FHSS (Frequency Hopping Spread Spectrum).</w:t>
      </w:r>
    </w:p>
    <w:p w:rsidR="008C4E7C" w:rsidRPr="00D96933" w:rsidRDefault="008C4E7C" w:rsidP="00A04806">
      <w:pPr>
        <w:pStyle w:val="ARCATSubSub1"/>
      </w:pPr>
      <w:r w:rsidRPr="00D96933">
        <w:t>LiftMaster 828LM Internet Gateway enables monitoring and control of gate operators via internet-enabled smartphone, tablet or computer</w:t>
      </w:r>
    </w:p>
    <w:p w:rsidR="008C4E7C" w:rsidRPr="00D96933" w:rsidRDefault="008C4E7C" w:rsidP="00A04806">
      <w:pPr>
        <w:pStyle w:val="ARCATSubSub1"/>
      </w:pPr>
      <w:r w:rsidRPr="00D96933">
        <w:t>Provides two-way communication between gate operator and MyQ accessories to enable remote open, close and monitoring of gate.</w:t>
      </w:r>
    </w:p>
    <w:p w:rsidR="008C4E7C" w:rsidRPr="00D96933" w:rsidRDefault="008C4E7C" w:rsidP="00A04806">
      <w:pPr>
        <w:pStyle w:val="ARCATSubPara"/>
        <w:rPr>
          <w:sz w:val="20"/>
        </w:rPr>
      </w:pPr>
      <w:r w:rsidRPr="00D96933">
        <w:rPr>
          <w:sz w:val="20"/>
        </w:rPr>
        <w:t>Receiver:</w:t>
      </w:r>
    </w:p>
    <w:p w:rsidR="008C4E7C" w:rsidRPr="00D96933" w:rsidRDefault="008C4E7C" w:rsidP="00A04806">
      <w:pPr>
        <w:pStyle w:val="ARCATSubSub1"/>
      </w:pPr>
      <w:r w:rsidRPr="00D96933">
        <w:t>Security+ 2.0 3-channel on-board radio receiver, holds up to 50 remote controls (unlimited with use of 811LM/813LM), HomeLink compatible</w:t>
      </w:r>
    </w:p>
    <w:p w:rsidR="008C4E7C" w:rsidRPr="00D96933" w:rsidRDefault="008C4E7C" w:rsidP="00A04806">
      <w:pPr>
        <w:pStyle w:val="ARCATSubSub1"/>
      </w:pPr>
      <w:r w:rsidRPr="00D96933">
        <w:t>Transmits 310 MHz, 315MHz, 390 MHz</w:t>
      </w:r>
    </w:p>
    <w:p w:rsidR="008C4E7C" w:rsidRPr="00D96933" w:rsidRDefault="005441B2" w:rsidP="00A04806">
      <w:pPr>
        <w:pStyle w:val="ARCATSubPara"/>
        <w:rPr>
          <w:sz w:val="20"/>
        </w:rPr>
      </w:pPr>
      <w:r w:rsidRPr="00D96933">
        <w:rPr>
          <w:sz w:val="20"/>
        </w:rPr>
        <w:t>Inherent Reversing Sensor:  Utilizes Current Sense and RPM Sensor to detect obstructions or increased loads. Reverses gate when closing or stops/reverses the gate when opening.</w:t>
      </w:r>
    </w:p>
    <w:p w:rsidR="008C4E7C" w:rsidRPr="00D96933" w:rsidRDefault="008C4E7C" w:rsidP="00A04806">
      <w:pPr>
        <w:pStyle w:val="ARCATSubPara"/>
        <w:rPr>
          <w:sz w:val="20"/>
        </w:rPr>
      </w:pPr>
      <w:r w:rsidRPr="00D96933">
        <w:rPr>
          <w:sz w:val="20"/>
        </w:rPr>
        <w:t>Lockout/Tagout:  Prevents power from being switched on when servicing operator. Safe</w:t>
      </w:r>
      <w:r w:rsidR="00A47773" w:rsidRPr="00D96933">
        <w:rPr>
          <w:sz w:val="20"/>
        </w:rPr>
        <w:t>gua</w:t>
      </w:r>
      <w:r w:rsidRPr="00D96933">
        <w:rPr>
          <w:sz w:val="20"/>
        </w:rPr>
        <w:t>rds workers from high voltage power.</w:t>
      </w:r>
    </w:p>
    <w:p w:rsidR="008C4E7C" w:rsidRPr="00D96933" w:rsidRDefault="008C4E7C" w:rsidP="00A04806">
      <w:pPr>
        <w:pStyle w:val="ARCATSubPara"/>
        <w:rPr>
          <w:sz w:val="20"/>
        </w:rPr>
      </w:pPr>
      <w:r w:rsidRPr="00D96933">
        <w:rPr>
          <w:sz w:val="20"/>
        </w:rPr>
        <w:t>Wireless Dual-Gate Operation:</w:t>
      </w:r>
    </w:p>
    <w:p w:rsidR="008C4E7C" w:rsidRPr="00D96933" w:rsidRDefault="008C4E7C" w:rsidP="00A04806">
      <w:pPr>
        <w:pStyle w:val="ARCATSubSub1"/>
      </w:pPr>
      <w:r w:rsidRPr="00D96933">
        <w:t>Built-in wireless communication will operate primary and secondary operator without having to run a communication wire.</w:t>
      </w:r>
    </w:p>
    <w:p w:rsidR="008C4E7C" w:rsidRPr="00D96933" w:rsidRDefault="008C4E7C" w:rsidP="00A04806">
      <w:pPr>
        <w:pStyle w:val="ARCATSubSub1"/>
      </w:pPr>
      <w:r w:rsidRPr="00D96933">
        <w:t xml:space="preserve">Support for through-beam photo eye in the wireless dual-gate setup. Can attach emitter and receiver to each operator, eliminating the communication wire between them. </w:t>
      </w:r>
    </w:p>
    <w:p w:rsidR="008C4E7C" w:rsidRPr="00D96933" w:rsidRDefault="008C4E7C" w:rsidP="00A04806">
      <w:pPr>
        <w:pStyle w:val="ARCATSubPara"/>
        <w:rPr>
          <w:sz w:val="20"/>
        </w:rPr>
      </w:pPr>
      <w:r w:rsidRPr="00D96933">
        <w:rPr>
          <w:sz w:val="20"/>
        </w:rPr>
        <w:t>LED Diagnostic Display:  Simplifies installation and troubleshooting.</w:t>
      </w:r>
    </w:p>
    <w:p w:rsidR="008C4E7C" w:rsidRPr="00D96933" w:rsidRDefault="008C4E7C" w:rsidP="00A04806">
      <w:pPr>
        <w:pStyle w:val="ARCATSubPara"/>
        <w:rPr>
          <w:sz w:val="20"/>
        </w:rPr>
      </w:pPr>
      <w:r w:rsidRPr="00D96933">
        <w:rPr>
          <w:sz w:val="20"/>
        </w:rPr>
        <w:t xml:space="preserve">Colored Terminal Blocks: Provides easy identification of safety and fire department inputs. </w:t>
      </w:r>
    </w:p>
    <w:p w:rsidR="008C4E7C" w:rsidRPr="00D96933" w:rsidRDefault="008C4E7C" w:rsidP="00A04806">
      <w:pPr>
        <w:pStyle w:val="ARCATSubPara"/>
        <w:rPr>
          <w:sz w:val="20"/>
        </w:rPr>
      </w:pPr>
      <w:r w:rsidRPr="00D96933">
        <w:rPr>
          <w:sz w:val="20"/>
        </w:rPr>
        <w:t>Programmable Auxiliary Relays:  2 programmable relays with 6 settings each.</w:t>
      </w:r>
    </w:p>
    <w:p w:rsidR="008C4E7C" w:rsidRPr="00D96933" w:rsidRDefault="008C4E7C" w:rsidP="00A04806">
      <w:pPr>
        <w:pStyle w:val="ARCATSubSub1"/>
      </w:pPr>
      <w:r w:rsidRPr="00D96933">
        <w:t>Pre-warning or gate-in motion sounder</w:t>
      </w:r>
    </w:p>
    <w:p w:rsidR="008C4E7C" w:rsidRPr="00D96933" w:rsidRDefault="008C4E7C" w:rsidP="00A04806">
      <w:pPr>
        <w:pStyle w:val="ARCATSubSub1"/>
      </w:pPr>
      <w:r w:rsidRPr="00D96933">
        <w:t xml:space="preserve">Switch on/off devices at open or </w:t>
      </w:r>
      <w:r w:rsidR="00724A4F" w:rsidRPr="00D96933">
        <w:t>Close Limit</w:t>
      </w:r>
      <w:r w:rsidRPr="00D96933">
        <w:t xml:space="preserve">s or while gate is in motion. </w:t>
      </w:r>
    </w:p>
    <w:p w:rsidR="008C4E7C" w:rsidRPr="00D96933" w:rsidRDefault="008C4E7C" w:rsidP="00A04806">
      <w:pPr>
        <w:pStyle w:val="ARCATSubSub1"/>
      </w:pPr>
      <w:r w:rsidRPr="00D96933">
        <w:t xml:space="preserve">Tamper detection if gate is pushed off </w:t>
      </w:r>
      <w:r w:rsidR="00724A4F" w:rsidRPr="00D96933">
        <w:t>Close Limit</w:t>
      </w:r>
    </w:p>
    <w:p w:rsidR="008C4E7C" w:rsidRPr="00D96933" w:rsidRDefault="008C4E7C" w:rsidP="00A04806">
      <w:pPr>
        <w:pStyle w:val="ARCATSubSub1"/>
      </w:pPr>
      <w:r w:rsidRPr="00D96933">
        <w:t>Cycle quantity feedback.</w:t>
      </w:r>
    </w:p>
    <w:p w:rsidR="008C4E7C" w:rsidRPr="00D96933" w:rsidRDefault="008C4E7C" w:rsidP="00A04806">
      <w:pPr>
        <w:pStyle w:val="ARCATSubSub1"/>
      </w:pPr>
      <w:r w:rsidRPr="00D96933">
        <w:t>Red/Green Light to control gate traffic.</w:t>
      </w:r>
    </w:p>
    <w:p w:rsidR="008C4E7C" w:rsidRPr="00D96933" w:rsidRDefault="008C4E7C" w:rsidP="00A04806">
      <w:pPr>
        <w:pStyle w:val="ARCATSubPara"/>
        <w:rPr>
          <w:sz w:val="20"/>
        </w:rPr>
      </w:pPr>
      <w:r w:rsidRPr="00D96933">
        <w:rPr>
          <w:sz w:val="20"/>
        </w:rPr>
        <w:t>Quick Close, Anti-Tailgate:  Quickly secures property, preventing unauthorized access.</w:t>
      </w:r>
    </w:p>
    <w:p w:rsidR="008C4E7C" w:rsidRPr="00D96933" w:rsidRDefault="008C4E7C" w:rsidP="00A04806">
      <w:pPr>
        <w:pStyle w:val="ARCATSubPara"/>
        <w:rPr>
          <w:sz w:val="20"/>
        </w:rPr>
      </w:pPr>
      <w:r w:rsidRPr="00D96933">
        <w:rPr>
          <w:sz w:val="20"/>
        </w:rPr>
        <w:t>Sequenced Access Management:  Capable of sequentially controlling the operator in tandem with a barrier gate.</w:t>
      </w:r>
    </w:p>
    <w:p w:rsidR="008C4E7C" w:rsidRPr="00D96933" w:rsidRDefault="008C4E7C" w:rsidP="00A04806">
      <w:pPr>
        <w:pStyle w:val="ARCATSubPara"/>
        <w:rPr>
          <w:sz w:val="20"/>
        </w:rPr>
      </w:pPr>
      <w:r w:rsidRPr="00D96933">
        <w:rPr>
          <w:sz w:val="20"/>
        </w:rPr>
        <w:t>Surge/Lightning Protection:  Industrial Surge Protection on high and low voltage inputs. Protects against lightning strikes at a 50-foot (15.2m) radius.</w:t>
      </w:r>
    </w:p>
    <w:p w:rsidR="008C4E7C" w:rsidRPr="00D96933" w:rsidRDefault="008C4E7C" w:rsidP="00A04806">
      <w:pPr>
        <w:pStyle w:val="ARCATSubPara"/>
        <w:rPr>
          <w:sz w:val="20"/>
        </w:rPr>
      </w:pPr>
      <w:r w:rsidRPr="00D96933">
        <w:rPr>
          <w:sz w:val="20"/>
        </w:rPr>
        <w:t xml:space="preserve">Plug-in Loop Detector Inputs:  Programmed inputs for shadow, interrupt and exit. </w:t>
      </w:r>
    </w:p>
    <w:p w:rsidR="008C4E7C" w:rsidRPr="00D96933" w:rsidRDefault="008C4E7C" w:rsidP="00A04806">
      <w:pPr>
        <w:pStyle w:val="ARCATSubPara"/>
        <w:rPr>
          <w:sz w:val="20"/>
        </w:rPr>
      </w:pPr>
      <w:r w:rsidRPr="00D96933">
        <w:rPr>
          <w:sz w:val="20"/>
        </w:rPr>
        <w:t xml:space="preserve">External Alarm Reset Button:  Allows for </w:t>
      </w:r>
      <w:r w:rsidR="00EA1AA2" w:rsidRPr="00D96933">
        <w:rPr>
          <w:sz w:val="20"/>
        </w:rPr>
        <w:t>quick reset</w:t>
      </w:r>
      <w:r w:rsidRPr="00D96933">
        <w:rPr>
          <w:sz w:val="20"/>
        </w:rPr>
        <w:t xml:space="preserve"> of the gate operator when the alarm has been activated. </w:t>
      </w:r>
    </w:p>
    <w:p w:rsidR="008C4E7C" w:rsidRPr="00D96933" w:rsidRDefault="008C4E7C" w:rsidP="00A04806">
      <w:pPr>
        <w:pStyle w:val="ARCATSubPara"/>
        <w:rPr>
          <w:sz w:val="20"/>
        </w:rPr>
      </w:pPr>
      <w:r w:rsidRPr="00D96933">
        <w:rPr>
          <w:sz w:val="20"/>
        </w:rPr>
        <w:t>Warning Device:  UL 325 compliant entrapment warning alarm has ability to be set for pre-operation warning; provides a 3-second warning prior to and during gate movement.</w:t>
      </w:r>
    </w:p>
    <w:p w:rsidR="008C4E7C" w:rsidRPr="00D96933" w:rsidRDefault="008C4E7C" w:rsidP="00A04806">
      <w:pPr>
        <w:pStyle w:val="ARCATSubPara"/>
        <w:rPr>
          <w:sz w:val="20"/>
        </w:rPr>
      </w:pPr>
      <w:r w:rsidRPr="00D96933">
        <w:rPr>
          <w:sz w:val="20"/>
        </w:rPr>
        <w:t xml:space="preserve">Maximum Run Timer:  Protects against damage to the gate and operator by limiting the unit’s runt time to 120 seconds. </w:t>
      </w:r>
    </w:p>
    <w:p w:rsidR="008C4E7C" w:rsidRPr="00D96933" w:rsidRDefault="008C4E7C" w:rsidP="00A04806">
      <w:pPr>
        <w:pStyle w:val="ARCATSubPara"/>
        <w:rPr>
          <w:sz w:val="20"/>
        </w:rPr>
      </w:pPr>
      <w:r w:rsidRPr="00D96933">
        <w:rPr>
          <w:sz w:val="20"/>
        </w:rPr>
        <w:t xml:space="preserve">Lockable External Manual Disconnect:  Allows gate to be opened in the event of a power loss without removing the operator cover. </w:t>
      </w:r>
    </w:p>
    <w:p w:rsidR="008C4E7C" w:rsidRPr="00D96933" w:rsidRDefault="008C4E7C" w:rsidP="00A04806">
      <w:pPr>
        <w:pStyle w:val="ARCATSubPara"/>
        <w:rPr>
          <w:sz w:val="20"/>
        </w:rPr>
      </w:pPr>
      <w:r w:rsidRPr="00D96933">
        <w:rPr>
          <w:sz w:val="20"/>
        </w:rPr>
        <w:t>Mechanical Braking:  the mechanical braking system adds substantial gate position control at all points in travel. The solenoid-actuated b rake system also prevents the gate from being back-driven</w:t>
      </w:r>
    </w:p>
    <w:p w:rsidR="008C4E7C" w:rsidRPr="00D96933" w:rsidRDefault="008C4E7C" w:rsidP="00A04806">
      <w:pPr>
        <w:pStyle w:val="ARCATSubPara"/>
        <w:rPr>
          <w:sz w:val="20"/>
        </w:rPr>
      </w:pPr>
      <w:r w:rsidRPr="00D96933">
        <w:rPr>
          <w:sz w:val="20"/>
        </w:rPr>
        <w:t>Friction Clutch: Adjustable friction clutch helps protect gate and operator from damage should the gate meet an obstruction.</w:t>
      </w:r>
    </w:p>
    <w:p w:rsidR="008C4E7C" w:rsidRPr="00D96933" w:rsidRDefault="008C4E7C" w:rsidP="00A04806">
      <w:pPr>
        <w:pStyle w:val="ARCATSubPara"/>
        <w:rPr>
          <w:sz w:val="20"/>
        </w:rPr>
      </w:pPr>
      <w:r w:rsidRPr="00D96933">
        <w:rPr>
          <w:sz w:val="20"/>
        </w:rPr>
        <w:t xml:space="preserve">Limit Settings: Driven limit nut switches are fully adjustable to provide precision, accuracy and </w:t>
      </w:r>
      <w:r w:rsidR="00A47773" w:rsidRPr="00D96933">
        <w:rPr>
          <w:sz w:val="20"/>
        </w:rPr>
        <w:t>reliability.</w:t>
      </w:r>
    </w:p>
    <w:p w:rsidR="008C4E7C" w:rsidRPr="00D96933" w:rsidRDefault="008C4E7C" w:rsidP="00A04806">
      <w:pPr>
        <w:pStyle w:val="ARCATSubPara"/>
        <w:rPr>
          <w:sz w:val="20"/>
        </w:rPr>
      </w:pPr>
      <w:r w:rsidRPr="00D96933">
        <w:rPr>
          <w:sz w:val="20"/>
        </w:rPr>
        <w:t xml:space="preserve">Universal Footprint:  Easily adapts operator to common footprints. Simplifies retrofit applications by adapting to pre-existing pads for Link, Stanley or LiftMaster operators. </w:t>
      </w:r>
    </w:p>
    <w:p w:rsidR="008C4E7C" w:rsidRPr="00D96933" w:rsidRDefault="008C4E7C" w:rsidP="00A04806">
      <w:pPr>
        <w:pStyle w:val="ARCATSubPara"/>
        <w:rPr>
          <w:sz w:val="20"/>
        </w:rPr>
      </w:pPr>
      <w:r w:rsidRPr="00D96933">
        <w:rPr>
          <w:sz w:val="20"/>
        </w:rPr>
        <w:t xml:space="preserve">Operating Temperature Range:  </w:t>
      </w:r>
    </w:p>
    <w:p w:rsidR="008C4E7C" w:rsidRPr="00D96933" w:rsidRDefault="008C4E7C" w:rsidP="00A04806">
      <w:pPr>
        <w:pStyle w:val="ARCATSubSub1"/>
      </w:pPr>
      <w:r w:rsidRPr="00D96933">
        <w:t>Without heater:  -4 degrees F (-20 degrees C) to 140 degrees F (60 degrees C).</w:t>
      </w:r>
    </w:p>
    <w:p w:rsidR="008C4E7C" w:rsidRPr="00D96933" w:rsidRDefault="008C4E7C" w:rsidP="00A04806">
      <w:pPr>
        <w:pStyle w:val="ARCATSubSub1"/>
      </w:pPr>
      <w:r w:rsidRPr="00D96933">
        <w:t>With optional heater:  -40 degrees F (-40 degrees C) to 140 degrees F (60 degrees C).</w:t>
      </w:r>
    </w:p>
    <w:p w:rsidR="008C4E7C" w:rsidRPr="00D96933" w:rsidRDefault="008C4E7C" w:rsidP="00A04806">
      <w:pPr>
        <w:pStyle w:val="ARCATSubPara"/>
        <w:rPr>
          <w:sz w:val="20"/>
        </w:rPr>
      </w:pPr>
      <w:r w:rsidRPr="00D96933">
        <w:rPr>
          <w:sz w:val="20"/>
        </w:rPr>
        <w:t xml:space="preserve">MyQ Enabled Accessories:  </w:t>
      </w:r>
    </w:p>
    <w:p w:rsidR="008C4E7C" w:rsidRPr="00D96933" w:rsidRDefault="008C4E7C" w:rsidP="00A04806">
      <w:pPr>
        <w:pStyle w:val="ARCATSubSub1"/>
      </w:pPr>
      <w:r w:rsidRPr="00D96933">
        <w:t>LiftMaster 828LM Internet Gateway:  Allows remote monitoring from internet-enabled computer, tablet or smartphone.</w:t>
      </w:r>
    </w:p>
    <w:p w:rsidR="008C4E7C" w:rsidRPr="00D96933" w:rsidRDefault="008C4E7C" w:rsidP="00A04806">
      <w:pPr>
        <w:pStyle w:val="ARCATSubSub1"/>
      </w:pPr>
      <w:r w:rsidRPr="00D96933">
        <w:t>LiftMaster 829LM Garage and Gate Monitor:  Allows remote monitoring and operation.</w:t>
      </w:r>
    </w:p>
    <w:p w:rsidR="008C4E7C" w:rsidRPr="00D96933" w:rsidRDefault="008C4E7C" w:rsidP="00A04806">
      <w:pPr>
        <w:pStyle w:val="ARCATSubSub1"/>
      </w:pPr>
      <w:r w:rsidRPr="00D96933">
        <w:t>LiftMaster 823LM Remote Light Switch: Controls light remotely</w:t>
      </w:r>
    </w:p>
    <w:p w:rsidR="008C4E7C" w:rsidRPr="00D96933" w:rsidRDefault="008C4E7C" w:rsidP="00A04806">
      <w:pPr>
        <w:pStyle w:val="ARCATSubSub1"/>
      </w:pPr>
      <w:r w:rsidRPr="00D96933">
        <w:t xml:space="preserve">LiftMaster 825LM Remote Light Control:  Allows remote monitoring and operation. </w:t>
      </w:r>
    </w:p>
    <w:p w:rsidR="008C4E7C" w:rsidRPr="00D96933" w:rsidRDefault="008C4E7C" w:rsidP="00A04806">
      <w:pPr>
        <w:pStyle w:val="ARCATSubPara"/>
        <w:rPr>
          <w:sz w:val="20"/>
        </w:rPr>
      </w:pPr>
      <w:r w:rsidRPr="00D96933">
        <w:rPr>
          <w:sz w:val="20"/>
        </w:rPr>
        <w:t>Accessories:  Safety Monitoring Devices:</w:t>
      </w:r>
    </w:p>
    <w:p w:rsidR="00705D1F" w:rsidRPr="00D96933" w:rsidRDefault="008C4E7C" w:rsidP="00A04806">
      <w:pPr>
        <w:pStyle w:val="ARCATSubSub1"/>
      </w:pPr>
      <w:r w:rsidRPr="00D96933">
        <w:t xml:space="preserve">Monitored Photo Eyes and Wireless Edge </w:t>
      </w:r>
      <w:r w:rsidR="00705D1F" w:rsidRPr="00D96933">
        <w:t>Kits.</w:t>
      </w:r>
    </w:p>
    <w:p w:rsidR="00705D1F" w:rsidRPr="00D96933" w:rsidRDefault="008C4E7C" w:rsidP="00275AF2">
      <w:pPr>
        <w:pStyle w:val="ARCATSubSub2"/>
      </w:pPr>
      <w:r w:rsidRPr="00D96933">
        <w:t>LiftMaster LMRRU</w:t>
      </w:r>
      <w:r w:rsidR="007047CF">
        <w:t>L</w:t>
      </w:r>
      <w:r w:rsidRPr="00D96933">
        <w:t xml:space="preserve"> Reflective Photo </w:t>
      </w:r>
      <w:r w:rsidR="00705D1F" w:rsidRPr="00D96933">
        <w:t>Eyes.</w:t>
      </w:r>
    </w:p>
    <w:p w:rsidR="00705D1F" w:rsidRPr="00D96933" w:rsidRDefault="008C4E7C" w:rsidP="00275AF2">
      <w:pPr>
        <w:pStyle w:val="ARCATSubSub2"/>
      </w:pPr>
      <w:r w:rsidRPr="00D96933">
        <w:t>LiftMaster LMTBU</w:t>
      </w:r>
      <w:r w:rsidR="007047CF">
        <w:t>L</w:t>
      </w:r>
      <w:r w:rsidRPr="00D96933">
        <w:t xml:space="preserve"> Thru-Beam Photo </w:t>
      </w:r>
      <w:r w:rsidR="00705D1F" w:rsidRPr="00D96933">
        <w:t>Eyes.</w:t>
      </w:r>
    </w:p>
    <w:p w:rsidR="00816DDA" w:rsidRDefault="008C4E7C" w:rsidP="00231F5A">
      <w:pPr>
        <w:pStyle w:val="ARCATSubSub2"/>
      </w:pPr>
      <w:r w:rsidRPr="00D96933">
        <w:t>LiftMaster LMWEKITU Wireless Edge Kith with Transmitter and Receiver.</w:t>
      </w:r>
    </w:p>
    <w:p w:rsidR="00816DDA" w:rsidRDefault="008C4E7C" w:rsidP="00231F5A">
      <w:pPr>
        <w:pStyle w:val="ARCATSubSub2"/>
      </w:pPr>
      <w:r w:rsidRPr="00D96933">
        <w:t>LiftMaster LMWETXU Wireless Edge Transceiver</w:t>
      </w:r>
    </w:p>
    <w:p w:rsidR="008C4E7C" w:rsidRPr="00D96933" w:rsidRDefault="008C4E7C" w:rsidP="00A04806">
      <w:pPr>
        <w:pStyle w:val="ARCATSubSub1"/>
      </w:pPr>
      <w:r w:rsidRPr="00D96933">
        <w:t>Wired Monitored Edges (all require use of LMWEKITU)</w:t>
      </w:r>
    </w:p>
    <w:p w:rsidR="00816DDA" w:rsidRDefault="008C4E7C" w:rsidP="00231F5A">
      <w:pPr>
        <w:pStyle w:val="ARCATSubSub2"/>
      </w:pPr>
      <w:r w:rsidRPr="00D96933">
        <w:t>LiftMaster S</w:t>
      </w:r>
      <w:r w:rsidR="003F5B95" w:rsidRPr="00D96933">
        <w:t>50</w:t>
      </w:r>
      <w:r w:rsidRPr="00D96933">
        <w:t xml:space="preserve"> Small Profile Monitored Edge</w:t>
      </w:r>
    </w:p>
    <w:p w:rsidR="00816DDA" w:rsidRDefault="008C4E7C" w:rsidP="00231F5A">
      <w:pPr>
        <w:pStyle w:val="ARCATSubSub2"/>
      </w:pPr>
      <w:r w:rsidRPr="00D96933">
        <w:t>LiftMaster L50 Large Profile Monitored Edge</w:t>
      </w:r>
    </w:p>
    <w:p w:rsidR="00816DDA" w:rsidRDefault="008C4E7C" w:rsidP="00231F5A">
      <w:pPr>
        <w:pStyle w:val="ARCATSubSub2"/>
      </w:pPr>
      <w:r w:rsidRPr="00D96933">
        <w:t>LiftMaster WS4 Wrap-Around 4 foot (1219 mm) square monitored edge</w:t>
      </w:r>
    </w:p>
    <w:p w:rsidR="00816DDA" w:rsidRDefault="008C4E7C" w:rsidP="00231F5A">
      <w:pPr>
        <w:pStyle w:val="ARCATSubSub2"/>
      </w:pPr>
      <w:r w:rsidRPr="00D96933">
        <w:t>LiftMaster WS5 Wrap-Around 5 foot (1524 mm) square monitored edge</w:t>
      </w:r>
    </w:p>
    <w:p w:rsidR="00816DDA" w:rsidRDefault="008C4E7C" w:rsidP="00231F5A">
      <w:pPr>
        <w:pStyle w:val="ARCATSubSub2"/>
      </w:pPr>
      <w:r w:rsidRPr="00D96933">
        <w:t>LiftMaster WS6 Wrap-Around 6 foot (1829 mm) square monitored edge</w:t>
      </w:r>
    </w:p>
    <w:p w:rsidR="00816DDA" w:rsidRDefault="008C4E7C" w:rsidP="00231F5A">
      <w:pPr>
        <w:pStyle w:val="ARCATSubSub2"/>
      </w:pPr>
      <w:r w:rsidRPr="00D96933">
        <w:t>LiftMaster WR4 Wrap-Around 4 foot (1219 mm) square monitored edge</w:t>
      </w:r>
    </w:p>
    <w:p w:rsidR="00816DDA" w:rsidRDefault="00A377CC" w:rsidP="00231F5A">
      <w:pPr>
        <w:pStyle w:val="ARCATSubSub2"/>
      </w:pPr>
      <w:r w:rsidRPr="00D96933">
        <w:t>LiftMaster WR5 Wrap-Around 5 foot</w:t>
      </w:r>
      <w:r w:rsidR="008C4E7C" w:rsidRPr="00D96933">
        <w:t xml:space="preserve"> (1524 mm) square monitored edge</w:t>
      </w:r>
    </w:p>
    <w:p w:rsidR="00816DDA" w:rsidRDefault="00A377CC" w:rsidP="00231F5A">
      <w:pPr>
        <w:pStyle w:val="ARCATSubSub2"/>
      </w:pPr>
      <w:r w:rsidRPr="00D96933">
        <w:t>LiftMaster WR6 Wrap-Around 6 foot</w:t>
      </w:r>
      <w:r w:rsidR="008C4E7C" w:rsidRPr="00D96933">
        <w:t xml:space="preserve"> (1829 mm) square monitored edge</w:t>
      </w:r>
    </w:p>
    <w:p w:rsidR="008C4E7C" w:rsidRPr="00D96933" w:rsidRDefault="008C4E7C" w:rsidP="00A04806">
      <w:pPr>
        <w:pStyle w:val="ARCATSubPara"/>
        <w:rPr>
          <w:sz w:val="20"/>
        </w:rPr>
      </w:pPr>
      <w:r w:rsidRPr="00D96933">
        <w:rPr>
          <w:sz w:val="20"/>
        </w:rPr>
        <w:t>Accessories:  Provide the optional accessories listed below.</w:t>
      </w:r>
    </w:p>
    <w:p w:rsidR="008C4E7C" w:rsidRPr="00D96933" w:rsidRDefault="008C4E7C" w:rsidP="00A04806">
      <w:pPr>
        <w:pStyle w:val="ARCATSubSub1"/>
      </w:pPr>
      <w:r w:rsidRPr="00D96933">
        <w:t>LiftMaster LOOPDETLM Plug-in Loop Detector</w:t>
      </w:r>
    </w:p>
    <w:p w:rsidR="008C4E7C" w:rsidRPr="00D96933" w:rsidRDefault="008C4E7C" w:rsidP="00A04806">
      <w:pPr>
        <w:pStyle w:val="ARCATSubSub1"/>
      </w:pPr>
      <w:r w:rsidRPr="00D96933">
        <w:t>LiftMaster KPW250 – Wireless Commercial Keypad</w:t>
      </w:r>
    </w:p>
    <w:p w:rsidR="008C4E7C" w:rsidRPr="00D96933" w:rsidRDefault="008C4E7C" w:rsidP="00A04806">
      <w:pPr>
        <w:pStyle w:val="ARCATSubSub1"/>
      </w:pPr>
      <w:r w:rsidRPr="00D96933">
        <w:t xml:space="preserve">LiftMaster </w:t>
      </w:r>
      <w:r w:rsidR="00572D91" w:rsidRPr="00D96933">
        <w:t>892LT</w:t>
      </w:r>
      <w:r w:rsidRPr="00D96933">
        <w:t xml:space="preserve"> 2-Button Security+ 2.0 Learning Remote Control</w:t>
      </w:r>
    </w:p>
    <w:p w:rsidR="008C4E7C" w:rsidRPr="00D96933" w:rsidRDefault="008C4E7C" w:rsidP="00A04806">
      <w:pPr>
        <w:pStyle w:val="ARCATSubSub1"/>
      </w:pPr>
      <w:r w:rsidRPr="00D96933">
        <w:t>LiftMaster 894LT 4-Button Security+ 2.0 Learning Remote Control</w:t>
      </w:r>
    </w:p>
    <w:p w:rsidR="008C4E7C" w:rsidRPr="00D96933" w:rsidRDefault="008C4E7C" w:rsidP="00A04806">
      <w:pPr>
        <w:pStyle w:val="ARCATSubSub1"/>
      </w:pPr>
      <w:r w:rsidRPr="00D96933">
        <w:t>LiftMaster 811LM 1-Button Encrypted DIP Remote Control</w:t>
      </w:r>
    </w:p>
    <w:p w:rsidR="008C4E7C" w:rsidRPr="00D96933" w:rsidRDefault="008C4E7C" w:rsidP="00A04806">
      <w:pPr>
        <w:pStyle w:val="ARCATSubSub1"/>
      </w:pPr>
      <w:r w:rsidRPr="00D96933">
        <w:t>LiftMaster 813LM 3-Button Encrypted DIP Remote Control</w:t>
      </w:r>
    </w:p>
    <w:p w:rsidR="008C4E7C" w:rsidRPr="00D96933" w:rsidRDefault="008C4E7C" w:rsidP="00A04806">
      <w:pPr>
        <w:pStyle w:val="ARCATSubSub1"/>
      </w:pPr>
      <w:r w:rsidRPr="00D96933">
        <w:t xml:space="preserve">LiftMaster IPAC – </w:t>
      </w:r>
      <w:r w:rsidR="00365B29" w:rsidRPr="00D96933">
        <w:t>Internet Protocol Access Control Entry System</w:t>
      </w:r>
    </w:p>
    <w:p w:rsidR="00816DDA" w:rsidRDefault="008C4E7C" w:rsidP="00231F5A">
      <w:pPr>
        <w:pStyle w:val="ARCATSubSub1"/>
      </w:pPr>
      <w:r w:rsidRPr="00D96933">
        <w:t>LiftMaster EL2000SS Stainless Steel Commercial and Gated Community Telephone Entry</w:t>
      </w:r>
      <w:r w:rsidR="00867A32" w:rsidRPr="00D96933">
        <w:t xml:space="preserve"> System.</w:t>
      </w:r>
    </w:p>
    <w:p w:rsidR="00867A32" w:rsidRPr="00D96933" w:rsidRDefault="00867A32" w:rsidP="00A04806">
      <w:pPr>
        <w:pStyle w:val="ARCATSubSub1"/>
      </w:pPr>
      <w:r w:rsidRPr="00D96933">
        <w:t>LiftMaster Star1000 Commercial Access Control Receiver</w:t>
      </w:r>
    </w:p>
    <w:p w:rsidR="00867A32" w:rsidRPr="00D96933" w:rsidRDefault="00867A32" w:rsidP="00A04806">
      <w:pPr>
        <w:pStyle w:val="ARCATSubSub1"/>
      </w:pPr>
      <w:r w:rsidRPr="00D96933">
        <w:t>LiftMaster PPWR Passport Receiver with Security+ 2.0 Technology</w:t>
      </w:r>
    </w:p>
    <w:p w:rsidR="00867A32" w:rsidRPr="00D96933" w:rsidRDefault="00867A32" w:rsidP="00A04806">
      <w:pPr>
        <w:pStyle w:val="ARCATSubSub1"/>
      </w:pPr>
      <w:r w:rsidRPr="00D96933">
        <w:t>LiftMaster PPV1 Passport 1-Button Remote</w:t>
      </w:r>
    </w:p>
    <w:p w:rsidR="00867A32" w:rsidRPr="00D96933" w:rsidRDefault="00867A32" w:rsidP="00A04806">
      <w:pPr>
        <w:pStyle w:val="ARCATSubSub1"/>
      </w:pPr>
      <w:r w:rsidRPr="00D96933">
        <w:t>LiftMaster PPK1 Passport 1-Button Mini Remote</w:t>
      </w:r>
    </w:p>
    <w:p w:rsidR="00867A32" w:rsidRPr="00D96933" w:rsidRDefault="00867A32" w:rsidP="00A04806">
      <w:pPr>
        <w:pStyle w:val="ARCATSubSub1"/>
      </w:pPr>
      <w:r w:rsidRPr="00D96933">
        <w:t>LiftMaster KPR2000 Single Access Remote Control Keypad and Proximity Reader</w:t>
      </w:r>
    </w:p>
    <w:p w:rsidR="00867A32" w:rsidRPr="00D96933" w:rsidRDefault="00867A32" w:rsidP="00A04806">
      <w:pPr>
        <w:pStyle w:val="ARCATSubSub1"/>
      </w:pPr>
      <w:r w:rsidRPr="00D96933">
        <w:t>LiftMaster HTRNB Heater Kit</w:t>
      </w:r>
    </w:p>
    <w:p w:rsidR="00275AF2" w:rsidRDefault="00365B29" w:rsidP="00A04806">
      <w:pPr>
        <w:pStyle w:val="ARCATSubSub1"/>
      </w:pPr>
      <w:r w:rsidRPr="00D96933">
        <w:t xml:space="preserve">LiftMaster Power Wheels, 4 inch (101 mm) or </w:t>
      </w:r>
      <w:r w:rsidR="00524F0D" w:rsidRPr="00D96933">
        <w:t>6 inch</w:t>
      </w:r>
      <w:r w:rsidRPr="00D96933">
        <w:t xml:space="preserve"> (152 mm) heat-treated wheels</w:t>
      </w:r>
      <w:r w:rsidR="00275AF2">
        <w:t>.</w:t>
      </w:r>
    </w:p>
    <w:p w:rsidR="00365B29" w:rsidRPr="00275AF2" w:rsidRDefault="00365B29" w:rsidP="00275AF2">
      <w:pPr>
        <w:pStyle w:val="ARCATBlank"/>
      </w:pPr>
    </w:p>
    <w:p w:rsidR="001B0F68" w:rsidRPr="00D96933" w:rsidRDefault="001B0F68" w:rsidP="00A04806">
      <w:pPr>
        <w:pStyle w:val="ARCATBlank"/>
        <w:rPr>
          <w:sz w:val="20"/>
        </w:rPr>
      </w:pPr>
      <w:bookmarkStart w:id="0" w:name="_GoBack"/>
      <w:bookmarkEnd w:id="0"/>
    </w:p>
    <w:p w:rsidR="001B0F68" w:rsidRPr="00D96933" w:rsidRDefault="001B0F68" w:rsidP="00A04806">
      <w:pPr>
        <w:pStyle w:val="ARCATPart"/>
        <w:rPr>
          <w:sz w:val="20"/>
        </w:rPr>
      </w:pPr>
      <w:r w:rsidRPr="00D96933">
        <w:rPr>
          <w:sz w:val="20"/>
        </w:rPr>
        <w:t>EXECUTION</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EXAMINATION AND PREPARATION</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Inspect and prepare substrates using the methods recommended by the manufacturer for achieving best result for the substrates under project conditions.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If preparation is the responsibility of another installer, notify Architect in writing of deviations from manufacturer’s recommended installation tolerances and conditions.</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INSTALLATION</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Install in accordance with manufacturer’s instructions.  Test for proper operation and adjust until satisfactory results are obtained.</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PROTECTION</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Protect installed products until completion of project.  </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Touch</w:t>
      </w:r>
      <w:r w:rsidR="00CF0E07" w:rsidRPr="00D96933">
        <w:rPr>
          <w:sz w:val="20"/>
        </w:rPr>
        <w:t>-</w:t>
      </w:r>
      <w:r w:rsidRPr="00D96933">
        <w:rPr>
          <w:sz w:val="20"/>
        </w:rPr>
        <w:t>up, repair or replace damaged products before Substantial Completion.</w:t>
      </w:r>
    </w:p>
    <w:p w:rsidR="001B0F68" w:rsidRPr="00D96933" w:rsidRDefault="001B0F68" w:rsidP="00A04806">
      <w:pPr>
        <w:pStyle w:val="ARCATBlank"/>
        <w:rPr>
          <w:sz w:val="20"/>
        </w:rPr>
      </w:pPr>
    </w:p>
    <w:p w:rsidR="001B0F68" w:rsidRPr="00D96933" w:rsidRDefault="001B0F68" w:rsidP="001B0F68">
      <w:pPr>
        <w:pStyle w:val="ARCATEndOfSection"/>
        <w:outlineLvl w:val="0"/>
        <w:rPr>
          <w:sz w:val="20"/>
        </w:rPr>
      </w:pPr>
      <w:r w:rsidRPr="00D96933">
        <w:rPr>
          <w:sz w:val="20"/>
        </w:rPr>
        <w:tab/>
        <w:t>END OF SECTION</w:t>
      </w:r>
    </w:p>
    <w:p w:rsidR="001B0F68" w:rsidRPr="00D96933" w:rsidRDefault="001B0F68" w:rsidP="00A04806">
      <w:pPr>
        <w:pStyle w:val="ARCATBlank"/>
        <w:rPr>
          <w:sz w:val="20"/>
        </w:rPr>
      </w:pPr>
    </w:p>
    <w:sectPr w:rsidR="001B0F68" w:rsidRPr="00D96933" w:rsidSect="001B0F68">
      <w:footerReference w:type="default" r:id="rId11"/>
      <w:endnotePr>
        <w:numFmt w:val="decimal"/>
      </w:endnotePr>
      <w:pgSz w:w="12240" w:h="15840" w:code="1"/>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79E" w:rsidRDefault="00AD579E">
      <w:pPr>
        <w:spacing w:line="20" w:lineRule="exact"/>
      </w:pPr>
    </w:p>
  </w:endnote>
  <w:endnote w:type="continuationSeparator" w:id="0">
    <w:p w:rsidR="00AD579E" w:rsidRDefault="00AD579E">
      <w:r>
        <w:t xml:space="preserve"> </w:t>
      </w:r>
    </w:p>
  </w:endnote>
  <w:endnote w:type="continuationNotice" w:id="1">
    <w:p w:rsidR="00AD579E" w:rsidRDefault="00AD579E">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NeueLT-Roman">
    <w:altName w:val="Times New Roman"/>
    <w:charset w:val="00"/>
    <w:family w:val="roman"/>
    <w:pitch w:val="variable"/>
    <w:sig w:usb0="00000000" w:usb1="00000000" w:usb2="00000000" w:usb3="00000000" w:csb0="00000000"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9E" w:rsidRPr="00D96933" w:rsidRDefault="00AD579E" w:rsidP="001B0F68">
    <w:pPr>
      <w:pStyle w:val="Pieddepage"/>
      <w:rPr>
        <w:sz w:val="20"/>
      </w:rPr>
    </w:pPr>
    <w:r w:rsidRPr="00D96933">
      <w:rPr>
        <w:sz w:val="20"/>
      </w:rPr>
      <w:tab/>
      <w:t>02829-</w:t>
    </w:r>
    <w:r w:rsidR="002B3214" w:rsidRPr="00D96933">
      <w:rPr>
        <w:sz w:val="20"/>
      </w:rPr>
      <w:fldChar w:fldCharType="begin"/>
    </w:r>
    <w:r w:rsidRPr="00D96933">
      <w:rPr>
        <w:sz w:val="20"/>
      </w:rPr>
      <w:instrText>page \* arabic</w:instrText>
    </w:r>
    <w:r w:rsidR="002B3214" w:rsidRPr="00D96933">
      <w:rPr>
        <w:sz w:val="20"/>
      </w:rPr>
      <w:fldChar w:fldCharType="separate"/>
    </w:r>
    <w:r w:rsidR="00DC3517">
      <w:rPr>
        <w:noProof/>
        <w:sz w:val="20"/>
      </w:rPr>
      <w:t>1</w:t>
    </w:r>
    <w:r w:rsidR="002B3214" w:rsidRPr="00D9693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79E" w:rsidRDefault="00AD579E">
      <w:r>
        <w:separator/>
      </w:r>
    </w:p>
  </w:footnote>
  <w:footnote w:type="continuationSeparator" w:id="0">
    <w:p w:rsidR="00AD579E" w:rsidRDefault="00AD5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CA037C6"/>
    <w:lvl w:ilvl="0">
      <w:start w:val="1"/>
      <w:numFmt w:val="decimal"/>
      <w:pStyle w:val="Titre1"/>
      <w:lvlText w:val="%1"/>
      <w:legacy w:legacy="1" w:legacySpace="0" w:legacyIndent="0"/>
      <w:lvlJc w:val="left"/>
      <w:rPr>
        <w:rFonts w:ascii="Times New Roman" w:hAnsi="Times New Roman" w:hint="default"/>
      </w:rPr>
    </w:lvl>
    <w:lvl w:ilvl="1">
      <w:start w:val="1"/>
      <w:numFmt w:val="decimal"/>
      <w:pStyle w:val="Titre2"/>
      <w:lvlText w:val="%1.%2"/>
      <w:legacy w:legacy="1" w:legacySpace="0" w:legacyIndent="0"/>
      <w:lvlJc w:val="left"/>
      <w:rPr>
        <w:rFonts w:ascii="Times New Roman" w:hAnsi="Times New Roman" w:hint="default"/>
      </w:rPr>
    </w:lvl>
    <w:lvl w:ilvl="2">
      <w:start w:val="1"/>
      <w:numFmt w:val="upperLetter"/>
      <w:pStyle w:val="Titre3"/>
      <w:lvlText w:val="%3."/>
      <w:legacy w:legacy="1" w:legacySpace="0" w:legacyIndent="0"/>
      <w:lvlJc w:val="left"/>
      <w:rPr>
        <w:rFonts w:ascii="Times New Roman" w:hAnsi="Times New Roman" w:hint="default"/>
      </w:rPr>
    </w:lvl>
    <w:lvl w:ilvl="3">
      <w:start w:val="1"/>
      <w:numFmt w:val="decimal"/>
      <w:pStyle w:val="Titre4"/>
      <w:lvlText w:val="%4."/>
      <w:legacy w:legacy="1" w:legacySpace="0" w:legacyIndent="0"/>
      <w:lvlJc w:val="left"/>
      <w:rPr>
        <w:rFonts w:ascii="Times New Roman" w:hAnsi="Times New Roman" w:hint="default"/>
      </w:rPr>
    </w:lvl>
    <w:lvl w:ilvl="4">
      <w:start w:val="1"/>
      <w:numFmt w:val="lowerLetter"/>
      <w:pStyle w:val="Titre5"/>
      <w:lvlText w:val="%5."/>
      <w:legacy w:legacy="1" w:legacySpace="0" w:legacyIndent="0"/>
      <w:lvlJc w:val="left"/>
      <w:rPr>
        <w:rFonts w:ascii="Times New Roman" w:hAnsi="Times New Roman" w:hint="default"/>
      </w:rPr>
    </w:lvl>
    <w:lvl w:ilvl="5">
      <w:start w:val="1"/>
      <w:numFmt w:val="decimal"/>
      <w:pStyle w:val="Titre6"/>
      <w:lvlText w:val="%6)"/>
      <w:legacy w:legacy="1" w:legacySpace="0" w:legacyIndent="0"/>
      <w:lvlJc w:val="left"/>
      <w:rPr>
        <w:rFonts w:ascii="Times New Roman" w:hAnsi="Times New Roman" w:hint="default"/>
      </w:rPr>
    </w:lvl>
    <w:lvl w:ilvl="6">
      <w:start w:val="1"/>
      <w:numFmt w:val="lowerLetter"/>
      <w:pStyle w:val="Titre7"/>
      <w:lvlText w:val="%7)"/>
      <w:legacy w:legacy="1" w:legacySpace="0" w:legacyIndent="0"/>
      <w:lvlJc w:val="left"/>
      <w:rPr>
        <w:rFonts w:ascii="Times New Roman" w:hAnsi="Times New Roman" w:hint="default"/>
      </w:rPr>
    </w:lvl>
    <w:lvl w:ilvl="7">
      <w:start w:val="1"/>
      <w:numFmt w:val="lowerRoman"/>
      <w:pStyle w:val="Titre8"/>
      <w:lvlText w:val="%8."/>
      <w:legacy w:legacy="1" w:legacySpace="0" w:legacyIndent="0"/>
      <w:lvlJc w:val="left"/>
      <w:rPr>
        <w:rFonts w:ascii="Times New Roman" w:hAnsi="Times New Roman" w:hint="default"/>
      </w:rPr>
    </w:lvl>
    <w:lvl w:ilvl="8">
      <w:numFmt w:val="none"/>
      <w:lvlText w:val=""/>
      <w:lvlJc w:val="left"/>
    </w:lvl>
  </w:abstractNum>
  <w:abstractNum w:abstractNumId="1">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9302F63"/>
    <w:multiLevelType w:val="multilevel"/>
    <w:tmpl w:val="55B8D7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4">
    <w:nsid w:val="51864E08"/>
    <w:multiLevelType w:val="multilevel"/>
    <w:tmpl w:val="78527E2E"/>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2016"/>
        </w:tabs>
        <w:ind w:left="2016" w:hanging="576"/>
      </w:pPr>
      <w:rPr>
        <w:rFonts w:hint="default"/>
        <w:color w:val="auto"/>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1"/>
  </w:num>
  <w:num w:numId="3">
    <w:abstractNumId w:val="3"/>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num>
  <w:num w:numId="16">
    <w:abstractNumId w:val="4"/>
  </w:num>
  <w:num w:numId="17">
    <w:abstractNumId w:val="4"/>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linkStyles/>
  <w:stylePaneFormatFilter w:val="1708"/>
  <w:documentProtection w:edit="trackedChanges" w:enforcement="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footnotePr>
    <w:footnote w:id="-1"/>
    <w:footnote w:id="0"/>
  </w:footnotePr>
  <w:endnotePr>
    <w:numFmt w:val="decimal"/>
    <w:endnote w:id="-1"/>
    <w:endnote w:id="0"/>
    <w:endnote w:id="1"/>
  </w:endnotePr>
  <w:compat/>
  <w:rsids>
    <w:rsidRoot w:val="003E6A96"/>
    <w:rsid w:val="000456F2"/>
    <w:rsid w:val="00087CE5"/>
    <w:rsid w:val="00094A05"/>
    <w:rsid w:val="000A38FD"/>
    <w:rsid w:val="000D4286"/>
    <w:rsid w:val="000E0A9C"/>
    <w:rsid w:val="000F725C"/>
    <w:rsid w:val="00103021"/>
    <w:rsid w:val="001240A8"/>
    <w:rsid w:val="001429A5"/>
    <w:rsid w:val="00146B6B"/>
    <w:rsid w:val="0015504D"/>
    <w:rsid w:val="00157143"/>
    <w:rsid w:val="00166438"/>
    <w:rsid w:val="0017638D"/>
    <w:rsid w:val="00185F94"/>
    <w:rsid w:val="00194737"/>
    <w:rsid w:val="001B0F68"/>
    <w:rsid w:val="001B0FC1"/>
    <w:rsid w:val="001B12FC"/>
    <w:rsid w:val="001E405B"/>
    <w:rsid w:val="00231F5A"/>
    <w:rsid w:val="0026761D"/>
    <w:rsid w:val="00271F14"/>
    <w:rsid w:val="00275AF2"/>
    <w:rsid w:val="002A2EDF"/>
    <w:rsid w:val="002B2BA4"/>
    <w:rsid w:val="002B3214"/>
    <w:rsid w:val="002E750E"/>
    <w:rsid w:val="002F2F5D"/>
    <w:rsid w:val="003021AC"/>
    <w:rsid w:val="00317670"/>
    <w:rsid w:val="0031776E"/>
    <w:rsid w:val="00365B29"/>
    <w:rsid w:val="00370766"/>
    <w:rsid w:val="003775C9"/>
    <w:rsid w:val="003A1585"/>
    <w:rsid w:val="003A599A"/>
    <w:rsid w:val="003B095D"/>
    <w:rsid w:val="003B4765"/>
    <w:rsid w:val="003E593A"/>
    <w:rsid w:val="003E6A96"/>
    <w:rsid w:val="003E711A"/>
    <w:rsid w:val="003F5B95"/>
    <w:rsid w:val="004065F3"/>
    <w:rsid w:val="00406E07"/>
    <w:rsid w:val="004171D0"/>
    <w:rsid w:val="00417594"/>
    <w:rsid w:val="00420885"/>
    <w:rsid w:val="004419C6"/>
    <w:rsid w:val="004427F6"/>
    <w:rsid w:val="00452320"/>
    <w:rsid w:val="00456447"/>
    <w:rsid w:val="00463C98"/>
    <w:rsid w:val="00470C89"/>
    <w:rsid w:val="00472565"/>
    <w:rsid w:val="00473096"/>
    <w:rsid w:val="0049550C"/>
    <w:rsid w:val="00497ACD"/>
    <w:rsid w:val="004B626A"/>
    <w:rsid w:val="004B76BB"/>
    <w:rsid w:val="004F20C3"/>
    <w:rsid w:val="005164CF"/>
    <w:rsid w:val="00524F0D"/>
    <w:rsid w:val="005411F7"/>
    <w:rsid w:val="0054195A"/>
    <w:rsid w:val="005441B2"/>
    <w:rsid w:val="00572D91"/>
    <w:rsid w:val="005905B4"/>
    <w:rsid w:val="00593742"/>
    <w:rsid w:val="005D183A"/>
    <w:rsid w:val="005D334A"/>
    <w:rsid w:val="005D59E0"/>
    <w:rsid w:val="005E4ADF"/>
    <w:rsid w:val="006171F8"/>
    <w:rsid w:val="0062263E"/>
    <w:rsid w:val="006812E1"/>
    <w:rsid w:val="0069329F"/>
    <w:rsid w:val="006C34E3"/>
    <w:rsid w:val="006D455C"/>
    <w:rsid w:val="006D524A"/>
    <w:rsid w:val="006F2A63"/>
    <w:rsid w:val="007047CF"/>
    <w:rsid w:val="00705D1F"/>
    <w:rsid w:val="007134E2"/>
    <w:rsid w:val="00721B6F"/>
    <w:rsid w:val="00724A4F"/>
    <w:rsid w:val="007905E2"/>
    <w:rsid w:val="007941E2"/>
    <w:rsid w:val="007D4622"/>
    <w:rsid w:val="008012A8"/>
    <w:rsid w:val="00816DDA"/>
    <w:rsid w:val="00854490"/>
    <w:rsid w:val="008564A0"/>
    <w:rsid w:val="00867A32"/>
    <w:rsid w:val="008A30B3"/>
    <w:rsid w:val="008B7723"/>
    <w:rsid w:val="008C4E7C"/>
    <w:rsid w:val="008C61C5"/>
    <w:rsid w:val="008D6F19"/>
    <w:rsid w:val="00927935"/>
    <w:rsid w:val="0093595C"/>
    <w:rsid w:val="00937C55"/>
    <w:rsid w:val="00946421"/>
    <w:rsid w:val="00966A89"/>
    <w:rsid w:val="00990700"/>
    <w:rsid w:val="00991FA8"/>
    <w:rsid w:val="009A7CAF"/>
    <w:rsid w:val="009C6DC9"/>
    <w:rsid w:val="009D49A0"/>
    <w:rsid w:val="00A04806"/>
    <w:rsid w:val="00A344E5"/>
    <w:rsid w:val="00A358AD"/>
    <w:rsid w:val="00A377CC"/>
    <w:rsid w:val="00A451CE"/>
    <w:rsid w:val="00A47773"/>
    <w:rsid w:val="00A64E46"/>
    <w:rsid w:val="00AC0FBC"/>
    <w:rsid w:val="00AD579E"/>
    <w:rsid w:val="00AF268D"/>
    <w:rsid w:val="00AF7DC9"/>
    <w:rsid w:val="00B01646"/>
    <w:rsid w:val="00B027E2"/>
    <w:rsid w:val="00B16977"/>
    <w:rsid w:val="00B31DE8"/>
    <w:rsid w:val="00B442F2"/>
    <w:rsid w:val="00B442FF"/>
    <w:rsid w:val="00B5275D"/>
    <w:rsid w:val="00B6249C"/>
    <w:rsid w:val="00B95998"/>
    <w:rsid w:val="00BC2A25"/>
    <w:rsid w:val="00BC76E6"/>
    <w:rsid w:val="00BE1922"/>
    <w:rsid w:val="00BE7A70"/>
    <w:rsid w:val="00C0083D"/>
    <w:rsid w:val="00C11EA4"/>
    <w:rsid w:val="00C16A7E"/>
    <w:rsid w:val="00C36152"/>
    <w:rsid w:val="00C64190"/>
    <w:rsid w:val="00C72C50"/>
    <w:rsid w:val="00CA4BC4"/>
    <w:rsid w:val="00CB33FC"/>
    <w:rsid w:val="00CB7327"/>
    <w:rsid w:val="00CC34F7"/>
    <w:rsid w:val="00CC414A"/>
    <w:rsid w:val="00CC42E0"/>
    <w:rsid w:val="00CF0797"/>
    <w:rsid w:val="00CF0E07"/>
    <w:rsid w:val="00CF5399"/>
    <w:rsid w:val="00CF664E"/>
    <w:rsid w:val="00D242B0"/>
    <w:rsid w:val="00D31879"/>
    <w:rsid w:val="00D34EFF"/>
    <w:rsid w:val="00D379BF"/>
    <w:rsid w:val="00D40AC9"/>
    <w:rsid w:val="00D628CF"/>
    <w:rsid w:val="00D96933"/>
    <w:rsid w:val="00DA21BD"/>
    <w:rsid w:val="00DA69A6"/>
    <w:rsid w:val="00DB20D5"/>
    <w:rsid w:val="00DB2C4A"/>
    <w:rsid w:val="00DB6AE1"/>
    <w:rsid w:val="00DC2E68"/>
    <w:rsid w:val="00DC3517"/>
    <w:rsid w:val="00DD020C"/>
    <w:rsid w:val="00E11436"/>
    <w:rsid w:val="00E32681"/>
    <w:rsid w:val="00E518A0"/>
    <w:rsid w:val="00E53DBB"/>
    <w:rsid w:val="00E85CB2"/>
    <w:rsid w:val="00E96A5B"/>
    <w:rsid w:val="00EA1AA2"/>
    <w:rsid w:val="00EA63C2"/>
    <w:rsid w:val="00EF548A"/>
    <w:rsid w:val="00EF6508"/>
    <w:rsid w:val="00F0749F"/>
    <w:rsid w:val="00F110CE"/>
    <w:rsid w:val="00FB1280"/>
    <w:rsid w:val="00FB1D5B"/>
    <w:rsid w:val="00FD3D2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autoRedefine/>
    <w:uiPriority w:val="1"/>
    <w:qFormat/>
    <w:rsid w:val="004F3DDD"/>
    <w:pPr>
      <w:widowControl w:val="0"/>
      <w:autoSpaceDE w:val="0"/>
      <w:autoSpaceDN w:val="0"/>
      <w:adjustRightInd w:val="0"/>
    </w:pPr>
    <w:rPr>
      <w:rFonts w:ascii="Arial" w:hAnsi="Arial" w:cs="Arial"/>
    </w:rPr>
  </w:style>
  <w:style w:type="paragraph" w:styleId="Titre1">
    <w:name w:val="heading 1"/>
    <w:basedOn w:val="Normal"/>
    <w:next w:val="Normal"/>
    <w:uiPriority w:val="1"/>
    <w:qFormat/>
    <w:rsid w:val="00C07E4B"/>
    <w:pPr>
      <w:numPr>
        <w:numId w:val="1"/>
      </w:numPr>
      <w:outlineLvl w:val="0"/>
    </w:pPr>
  </w:style>
  <w:style w:type="paragraph" w:styleId="Titre2">
    <w:name w:val="heading 2"/>
    <w:basedOn w:val="Normal"/>
    <w:next w:val="Normal"/>
    <w:uiPriority w:val="1"/>
    <w:qFormat/>
    <w:rsid w:val="00C07E4B"/>
    <w:pPr>
      <w:numPr>
        <w:ilvl w:val="1"/>
        <w:numId w:val="1"/>
      </w:numPr>
      <w:outlineLvl w:val="1"/>
    </w:pPr>
  </w:style>
  <w:style w:type="paragraph" w:styleId="Titre3">
    <w:name w:val="heading 3"/>
    <w:basedOn w:val="Normal"/>
    <w:next w:val="Normal"/>
    <w:uiPriority w:val="1"/>
    <w:qFormat/>
    <w:rsid w:val="00C07E4B"/>
    <w:pPr>
      <w:numPr>
        <w:ilvl w:val="2"/>
        <w:numId w:val="1"/>
      </w:numPr>
      <w:outlineLvl w:val="2"/>
    </w:pPr>
  </w:style>
  <w:style w:type="paragraph" w:styleId="Titre4">
    <w:name w:val="heading 4"/>
    <w:basedOn w:val="Normal"/>
    <w:next w:val="Normal"/>
    <w:uiPriority w:val="1"/>
    <w:qFormat/>
    <w:rsid w:val="00C07E4B"/>
    <w:pPr>
      <w:numPr>
        <w:ilvl w:val="3"/>
        <w:numId w:val="1"/>
      </w:numPr>
      <w:outlineLvl w:val="3"/>
    </w:pPr>
  </w:style>
  <w:style w:type="paragraph" w:styleId="Titre5">
    <w:name w:val="heading 5"/>
    <w:basedOn w:val="Normal"/>
    <w:next w:val="Normal"/>
    <w:uiPriority w:val="1"/>
    <w:qFormat/>
    <w:rsid w:val="00C07E4B"/>
    <w:pPr>
      <w:numPr>
        <w:ilvl w:val="4"/>
        <w:numId w:val="1"/>
      </w:numPr>
      <w:outlineLvl w:val="4"/>
    </w:pPr>
  </w:style>
  <w:style w:type="paragraph" w:styleId="Titre6">
    <w:name w:val="heading 6"/>
    <w:basedOn w:val="Normal"/>
    <w:next w:val="Normal"/>
    <w:uiPriority w:val="1"/>
    <w:qFormat/>
    <w:rsid w:val="00C07E4B"/>
    <w:pPr>
      <w:numPr>
        <w:ilvl w:val="5"/>
        <w:numId w:val="1"/>
      </w:numPr>
      <w:outlineLvl w:val="5"/>
    </w:pPr>
  </w:style>
  <w:style w:type="paragraph" w:styleId="Titre7">
    <w:name w:val="heading 7"/>
    <w:basedOn w:val="Normal"/>
    <w:next w:val="Normal"/>
    <w:uiPriority w:val="1"/>
    <w:qFormat/>
    <w:rsid w:val="00C07E4B"/>
    <w:pPr>
      <w:numPr>
        <w:ilvl w:val="6"/>
        <w:numId w:val="1"/>
      </w:numPr>
      <w:outlineLvl w:val="6"/>
    </w:pPr>
  </w:style>
  <w:style w:type="paragraph" w:styleId="Titre8">
    <w:name w:val="heading 8"/>
    <w:basedOn w:val="Normal"/>
    <w:next w:val="Normal"/>
    <w:uiPriority w:val="1"/>
    <w:qFormat/>
    <w:rsid w:val="00C07E4B"/>
    <w:pPr>
      <w:numPr>
        <w:ilvl w:val="7"/>
        <w:numId w:val="1"/>
      </w:numPr>
      <w:outlineLvl w:val="7"/>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CATTitleOfSection">
    <w:name w:val="ARCAT TitleOfSection"/>
    <w:basedOn w:val="Normal"/>
    <w:next w:val="ARCATBlank"/>
    <w:autoRedefine/>
    <w:rsid w:val="00C07E4B"/>
    <w:pPr>
      <w:widowControl/>
      <w:tabs>
        <w:tab w:val="center" w:pos="4320"/>
      </w:tabs>
      <w:suppressAutoHyphens/>
      <w:jc w:val="center"/>
    </w:pPr>
  </w:style>
  <w:style w:type="paragraph" w:customStyle="1" w:styleId="ARCATBlank">
    <w:name w:val="ARCAT Blank"/>
    <w:basedOn w:val="Normal"/>
    <w:link w:val="ARCATBlankChar"/>
    <w:autoRedefine/>
    <w:rsid w:val="00A04806"/>
    <w:pPr>
      <w:widowControl/>
      <w:tabs>
        <w:tab w:val="left" w:pos="9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10" w:hanging="1710"/>
    </w:pPr>
    <w:rPr>
      <w:rFonts w:cs="Times New Roman"/>
    </w:rPr>
  </w:style>
  <w:style w:type="paragraph" w:customStyle="1" w:styleId="ARCATEndOfSection">
    <w:name w:val="ARCAT EndOfSection"/>
    <w:basedOn w:val="ARCATTitleOfSection"/>
    <w:next w:val="Normal"/>
    <w:autoRedefine/>
    <w:rsid w:val="00C07E4B"/>
    <w:pPr>
      <w:jc w:val="left"/>
    </w:pPr>
  </w:style>
  <w:style w:type="paragraph" w:customStyle="1" w:styleId="ARCATPart">
    <w:name w:val="ARCAT Part"/>
    <w:basedOn w:val="ARCATBlank"/>
    <w:next w:val="ARCATBlank"/>
    <w:link w:val="ARCATPartChar"/>
    <w:autoRedefine/>
    <w:rsid w:val="00C07E4B"/>
    <w:pPr>
      <w:numPr>
        <w:numId w:val="4"/>
      </w:numPr>
    </w:pPr>
  </w:style>
  <w:style w:type="paragraph" w:customStyle="1" w:styleId="ARCATArticle">
    <w:name w:val="ARCAT Article"/>
    <w:basedOn w:val="ARCATPart"/>
    <w:next w:val="ARCATBlank"/>
    <w:autoRedefine/>
    <w:rsid w:val="00C07E4B"/>
    <w:pPr>
      <w:numPr>
        <w:ilvl w:val="1"/>
      </w:numPr>
      <w:tabs>
        <w:tab w:val="clear" w:pos="576"/>
        <w:tab w:val="left" w:pos="234"/>
      </w:tabs>
    </w:pPr>
  </w:style>
  <w:style w:type="paragraph" w:customStyle="1" w:styleId="ARCATParagraph">
    <w:name w:val="ARCAT Paragraph"/>
    <w:basedOn w:val="ARCATArticle"/>
    <w:next w:val="ARCATBlank"/>
    <w:link w:val="ARCATParagraphChar1"/>
    <w:autoRedefine/>
    <w:rsid w:val="00EF6508"/>
    <w:pPr>
      <w:numPr>
        <w:ilvl w:val="2"/>
      </w:numPr>
      <w:tabs>
        <w:tab w:val="clear" w:pos="1152"/>
        <w:tab w:val="left" w:pos="576"/>
      </w:tabs>
    </w:pPr>
    <w:rPr>
      <w:bCs/>
    </w:rPr>
  </w:style>
  <w:style w:type="paragraph" w:customStyle="1" w:styleId="ARCATSubPara">
    <w:name w:val="ARCAT SubPara"/>
    <w:basedOn w:val="ARCATParagraph"/>
    <w:next w:val="ARCATBlank"/>
    <w:autoRedefine/>
    <w:rsid w:val="00937C55"/>
    <w:pPr>
      <w:numPr>
        <w:ilvl w:val="3"/>
      </w:numPr>
      <w:tabs>
        <w:tab w:val="clear" w:pos="1728"/>
      </w:tabs>
    </w:pPr>
  </w:style>
  <w:style w:type="paragraph" w:customStyle="1" w:styleId="ARCATSubSub1">
    <w:name w:val="ARCAT SubSub1"/>
    <w:basedOn w:val="ARCATSubPara"/>
    <w:next w:val="ARCATBlank"/>
    <w:autoRedefine/>
    <w:rsid w:val="00275AF2"/>
    <w:pPr>
      <w:numPr>
        <w:ilvl w:val="4"/>
      </w:numPr>
      <w:tabs>
        <w:tab w:val="clear" w:pos="2304"/>
      </w:tabs>
    </w:pPr>
    <w:rPr>
      <w:sz w:val="20"/>
    </w:rPr>
  </w:style>
  <w:style w:type="paragraph" w:customStyle="1" w:styleId="ARCATSubSub2">
    <w:name w:val="ARCAT SubSub2"/>
    <w:basedOn w:val="ARCATSubSub1"/>
    <w:autoRedefine/>
    <w:rsid w:val="00275AF2"/>
    <w:pPr>
      <w:numPr>
        <w:ilvl w:val="5"/>
      </w:numPr>
      <w:tabs>
        <w:tab w:val="clear" w:pos="2880"/>
      </w:tabs>
    </w:pPr>
  </w:style>
  <w:style w:type="paragraph" w:customStyle="1" w:styleId="ARCATSubSub3">
    <w:name w:val="ARCAT SubSub3"/>
    <w:basedOn w:val="ARCATSubSub2"/>
    <w:autoRedefine/>
    <w:rsid w:val="00C07E4B"/>
    <w:pPr>
      <w:numPr>
        <w:ilvl w:val="6"/>
      </w:numPr>
      <w:tabs>
        <w:tab w:val="clear" w:pos="3456"/>
      </w:tabs>
    </w:pPr>
  </w:style>
  <w:style w:type="paragraph" w:customStyle="1" w:styleId="ARCATSubSub4">
    <w:name w:val="ARCAT SubSub4"/>
    <w:basedOn w:val="ARCATSubSub3"/>
    <w:autoRedefine/>
    <w:rsid w:val="00C07E4B"/>
    <w:pPr>
      <w:numPr>
        <w:ilvl w:val="7"/>
      </w:numPr>
      <w:tabs>
        <w:tab w:val="clear" w:pos="4032"/>
      </w:tabs>
    </w:pPr>
  </w:style>
  <w:style w:type="paragraph" w:customStyle="1" w:styleId="ARCATSubSub5">
    <w:name w:val="ARCAT SubSub5"/>
    <w:basedOn w:val="ARCATSubSub4"/>
    <w:autoRedefine/>
    <w:rsid w:val="00C07E4B"/>
    <w:pPr>
      <w:numPr>
        <w:ilvl w:val="8"/>
      </w:numPr>
      <w:tabs>
        <w:tab w:val="clear" w:pos="4608"/>
      </w:tabs>
    </w:pPr>
  </w:style>
  <w:style w:type="paragraph" w:customStyle="1" w:styleId="ARCATNote">
    <w:name w:val="ARCAT Note"/>
    <w:basedOn w:val="Normal"/>
    <w:autoRedefine/>
    <w:rsid w:val="0092793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vanish/>
      <w:color w:val="FF00FF"/>
    </w:rPr>
  </w:style>
  <w:style w:type="paragraph" w:styleId="En-tte">
    <w:name w:val="header"/>
    <w:basedOn w:val="Normal"/>
    <w:uiPriority w:val="1"/>
    <w:rsid w:val="00C07E4B"/>
    <w:pPr>
      <w:tabs>
        <w:tab w:val="center" w:pos="4320"/>
        <w:tab w:val="right" w:pos="8640"/>
      </w:tabs>
    </w:pPr>
  </w:style>
  <w:style w:type="paragraph" w:styleId="Pieddepage">
    <w:name w:val="footer"/>
    <w:basedOn w:val="Normal"/>
    <w:uiPriority w:val="1"/>
    <w:rsid w:val="00C07E4B"/>
    <w:pPr>
      <w:tabs>
        <w:tab w:val="center" w:pos="4320"/>
        <w:tab w:val="right" w:pos="8640"/>
      </w:tabs>
    </w:pPr>
  </w:style>
  <w:style w:type="paragraph" w:customStyle="1" w:styleId="PRT">
    <w:name w:val="PRT"/>
    <w:basedOn w:val="Normal"/>
    <w:next w:val="ART"/>
    <w:rsid w:val="00B61CF0"/>
    <w:pPr>
      <w:keepNext/>
      <w:widowControl/>
      <w:numPr>
        <w:numId w:val="2"/>
      </w:numPr>
      <w:suppressAutoHyphens/>
      <w:autoSpaceDE/>
      <w:autoSpaceDN/>
      <w:adjustRightInd/>
      <w:spacing w:before="480"/>
      <w:jc w:val="both"/>
      <w:outlineLvl w:val="0"/>
    </w:pPr>
    <w:rPr>
      <w:rFonts w:ascii="Times New Roman" w:hAnsi="Times New Roman" w:cs="Times New Roman"/>
      <w:sz w:val="22"/>
    </w:rPr>
  </w:style>
  <w:style w:type="paragraph" w:customStyle="1" w:styleId="SUT">
    <w:name w:val="SUT"/>
    <w:basedOn w:val="Normal"/>
    <w:next w:val="PR1"/>
    <w:rsid w:val="00B61CF0"/>
    <w:pPr>
      <w:widowControl/>
      <w:numPr>
        <w:ilvl w:val="1"/>
        <w:numId w:val="2"/>
      </w:numPr>
      <w:suppressAutoHyphens/>
      <w:autoSpaceDE/>
      <w:autoSpaceDN/>
      <w:adjustRightInd/>
      <w:spacing w:before="240"/>
      <w:jc w:val="both"/>
      <w:outlineLvl w:val="0"/>
    </w:pPr>
    <w:rPr>
      <w:rFonts w:ascii="Times New Roman" w:hAnsi="Times New Roman" w:cs="Times New Roman"/>
      <w:sz w:val="22"/>
    </w:rPr>
  </w:style>
  <w:style w:type="paragraph" w:customStyle="1" w:styleId="DST">
    <w:name w:val="DST"/>
    <w:basedOn w:val="Normal"/>
    <w:next w:val="PR1"/>
    <w:rsid w:val="00B61CF0"/>
    <w:pPr>
      <w:widowControl/>
      <w:numPr>
        <w:ilvl w:val="2"/>
        <w:numId w:val="2"/>
      </w:numPr>
      <w:suppressAutoHyphens/>
      <w:autoSpaceDE/>
      <w:autoSpaceDN/>
      <w:adjustRightInd/>
      <w:spacing w:before="240"/>
      <w:jc w:val="both"/>
      <w:outlineLvl w:val="0"/>
    </w:pPr>
    <w:rPr>
      <w:rFonts w:ascii="Times New Roman" w:hAnsi="Times New Roman" w:cs="Times New Roman"/>
      <w:sz w:val="22"/>
    </w:rPr>
  </w:style>
  <w:style w:type="paragraph" w:customStyle="1" w:styleId="ART">
    <w:name w:val="ART"/>
    <w:basedOn w:val="Normal"/>
    <w:next w:val="PR1"/>
    <w:rsid w:val="00B61CF0"/>
    <w:pPr>
      <w:keepNext/>
      <w:widowControl/>
      <w:numPr>
        <w:ilvl w:val="3"/>
        <w:numId w:val="2"/>
      </w:numPr>
      <w:suppressAutoHyphens/>
      <w:autoSpaceDE/>
      <w:autoSpaceDN/>
      <w:adjustRightInd/>
      <w:spacing w:before="480"/>
      <w:jc w:val="both"/>
      <w:outlineLvl w:val="1"/>
    </w:pPr>
    <w:rPr>
      <w:rFonts w:ascii="Times New Roman" w:hAnsi="Times New Roman" w:cs="Times New Roman"/>
      <w:sz w:val="22"/>
    </w:rPr>
  </w:style>
  <w:style w:type="paragraph" w:customStyle="1" w:styleId="PR1">
    <w:name w:val="PR1"/>
    <w:basedOn w:val="Normal"/>
    <w:rsid w:val="00B61CF0"/>
    <w:pPr>
      <w:widowControl/>
      <w:numPr>
        <w:ilvl w:val="4"/>
        <w:numId w:val="2"/>
      </w:numPr>
      <w:suppressAutoHyphens/>
      <w:autoSpaceDE/>
      <w:autoSpaceDN/>
      <w:adjustRightInd/>
      <w:spacing w:before="240"/>
      <w:jc w:val="both"/>
      <w:outlineLvl w:val="2"/>
    </w:pPr>
    <w:rPr>
      <w:rFonts w:ascii="Times New Roman" w:hAnsi="Times New Roman" w:cs="Times New Roman"/>
      <w:sz w:val="22"/>
    </w:rPr>
  </w:style>
  <w:style w:type="paragraph" w:customStyle="1" w:styleId="PR2">
    <w:name w:val="PR2"/>
    <w:basedOn w:val="Normal"/>
    <w:rsid w:val="00B61CF0"/>
    <w:pPr>
      <w:widowControl/>
      <w:numPr>
        <w:ilvl w:val="5"/>
        <w:numId w:val="2"/>
      </w:numPr>
      <w:suppressAutoHyphens/>
      <w:autoSpaceDE/>
      <w:autoSpaceDN/>
      <w:adjustRightInd/>
      <w:jc w:val="both"/>
      <w:outlineLvl w:val="3"/>
    </w:pPr>
    <w:rPr>
      <w:rFonts w:ascii="Times New Roman" w:hAnsi="Times New Roman" w:cs="Times New Roman"/>
      <w:sz w:val="22"/>
    </w:rPr>
  </w:style>
  <w:style w:type="paragraph" w:customStyle="1" w:styleId="PR3">
    <w:name w:val="PR3"/>
    <w:basedOn w:val="Normal"/>
    <w:rsid w:val="00B61CF0"/>
    <w:pPr>
      <w:widowControl/>
      <w:numPr>
        <w:ilvl w:val="6"/>
        <w:numId w:val="2"/>
      </w:numPr>
      <w:suppressAutoHyphens/>
      <w:autoSpaceDE/>
      <w:autoSpaceDN/>
      <w:adjustRightInd/>
      <w:jc w:val="both"/>
      <w:outlineLvl w:val="4"/>
    </w:pPr>
    <w:rPr>
      <w:rFonts w:ascii="Times New Roman" w:hAnsi="Times New Roman" w:cs="Times New Roman"/>
      <w:sz w:val="22"/>
    </w:rPr>
  </w:style>
  <w:style w:type="paragraph" w:customStyle="1" w:styleId="PR4">
    <w:name w:val="PR4"/>
    <w:basedOn w:val="Normal"/>
    <w:rsid w:val="00B61CF0"/>
    <w:pPr>
      <w:widowControl/>
      <w:numPr>
        <w:ilvl w:val="7"/>
        <w:numId w:val="2"/>
      </w:numPr>
      <w:suppressAutoHyphens/>
      <w:autoSpaceDE/>
      <w:autoSpaceDN/>
      <w:adjustRightInd/>
      <w:jc w:val="both"/>
      <w:outlineLvl w:val="5"/>
    </w:pPr>
    <w:rPr>
      <w:rFonts w:ascii="Times New Roman" w:hAnsi="Times New Roman" w:cs="Times New Roman"/>
      <w:sz w:val="22"/>
    </w:rPr>
  </w:style>
  <w:style w:type="paragraph" w:customStyle="1" w:styleId="PR5">
    <w:name w:val="PR5"/>
    <w:basedOn w:val="Normal"/>
    <w:rsid w:val="00B61CF0"/>
    <w:pPr>
      <w:widowControl/>
      <w:numPr>
        <w:ilvl w:val="8"/>
        <w:numId w:val="2"/>
      </w:numPr>
      <w:suppressAutoHyphens/>
      <w:autoSpaceDE/>
      <w:autoSpaceDN/>
      <w:adjustRightInd/>
      <w:jc w:val="both"/>
      <w:outlineLvl w:val="6"/>
    </w:pPr>
    <w:rPr>
      <w:rFonts w:ascii="Times New Roman" w:hAnsi="Times New Roman" w:cs="Times New Roman"/>
      <w:sz w:val="22"/>
    </w:rPr>
  </w:style>
  <w:style w:type="paragraph" w:customStyle="1" w:styleId="Part">
    <w:name w:val="Part"/>
    <w:basedOn w:val="Normal"/>
    <w:next w:val="Normal"/>
    <w:autoRedefine/>
    <w:rsid w:val="00BC3BB6"/>
    <w:pPr>
      <w:widowControl/>
      <w:numPr>
        <w:numId w:val="3"/>
      </w:numPr>
      <w:suppressAutoHyphens/>
      <w:autoSpaceDE/>
      <w:autoSpaceDN/>
      <w:adjustRightInd/>
      <w:outlineLvl w:val="0"/>
    </w:pPr>
    <w:rPr>
      <w:rFonts w:cs="Times New Roman"/>
      <w:snapToGrid w:val="0"/>
    </w:rPr>
  </w:style>
  <w:style w:type="paragraph" w:customStyle="1" w:styleId="Article">
    <w:name w:val="Article"/>
    <w:basedOn w:val="Part"/>
    <w:next w:val="Normal"/>
    <w:autoRedefine/>
    <w:rsid w:val="00BC3BB6"/>
    <w:pPr>
      <w:numPr>
        <w:ilvl w:val="1"/>
      </w:numPr>
      <w:outlineLvl w:val="1"/>
    </w:pPr>
  </w:style>
  <w:style w:type="paragraph" w:customStyle="1" w:styleId="Paragraph">
    <w:name w:val="Paragraph"/>
    <w:basedOn w:val="Normal"/>
    <w:next w:val="Normal"/>
    <w:autoRedefine/>
    <w:rsid w:val="00BC3BB6"/>
    <w:pPr>
      <w:widowControl/>
      <w:numPr>
        <w:ilvl w:val="2"/>
        <w:numId w:val="3"/>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outlineLvl w:val="2"/>
    </w:pPr>
    <w:rPr>
      <w:rFonts w:cs="Times New Roman"/>
      <w:snapToGrid w:val="0"/>
    </w:rPr>
  </w:style>
  <w:style w:type="paragraph" w:customStyle="1" w:styleId="SubPara">
    <w:name w:val="SubPara"/>
    <w:basedOn w:val="Paragraph"/>
    <w:autoRedefine/>
    <w:rsid w:val="00BC3BB6"/>
    <w:pPr>
      <w:numPr>
        <w:ilvl w:val="3"/>
      </w:numPr>
      <w:tabs>
        <w:tab w:val="left" w:pos="1152"/>
      </w:tabs>
      <w:outlineLvl w:val="3"/>
    </w:pPr>
  </w:style>
  <w:style w:type="paragraph" w:customStyle="1" w:styleId="SubSub1">
    <w:name w:val="SubSub1"/>
    <w:basedOn w:val="Paragraph"/>
    <w:autoRedefine/>
    <w:rsid w:val="00BC3BB6"/>
    <w:pPr>
      <w:numPr>
        <w:ilvl w:val="4"/>
      </w:numPr>
      <w:tabs>
        <w:tab w:val="left" w:pos="1152"/>
      </w:tabs>
      <w:outlineLvl w:val="4"/>
    </w:pPr>
  </w:style>
  <w:style w:type="paragraph" w:customStyle="1" w:styleId="SubSub2">
    <w:name w:val="SubSub2"/>
    <w:basedOn w:val="Paragraph"/>
    <w:autoRedefine/>
    <w:rsid w:val="00BC3BB6"/>
    <w:pPr>
      <w:numPr>
        <w:ilvl w:val="5"/>
      </w:numPr>
      <w:tabs>
        <w:tab w:val="left" w:pos="1152"/>
      </w:tabs>
      <w:outlineLvl w:val="5"/>
    </w:pPr>
  </w:style>
  <w:style w:type="paragraph" w:customStyle="1" w:styleId="SubSub3">
    <w:name w:val="SubSub3"/>
    <w:basedOn w:val="Paragraph"/>
    <w:autoRedefine/>
    <w:rsid w:val="00BC3BB6"/>
    <w:pPr>
      <w:numPr>
        <w:ilvl w:val="6"/>
      </w:numPr>
      <w:tabs>
        <w:tab w:val="left" w:pos="1152"/>
      </w:tabs>
      <w:outlineLvl w:val="6"/>
    </w:pPr>
  </w:style>
  <w:style w:type="paragraph" w:customStyle="1" w:styleId="SubSub4">
    <w:name w:val="SubSub4"/>
    <w:basedOn w:val="Paragraph"/>
    <w:autoRedefine/>
    <w:rsid w:val="00BC3BB6"/>
    <w:pPr>
      <w:numPr>
        <w:ilvl w:val="7"/>
      </w:numPr>
      <w:tabs>
        <w:tab w:val="left" w:pos="1152"/>
      </w:tabs>
      <w:outlineLvl w:val="7"/>
    </w:pPr>
  </w:style>
  <w:style w:type="paragraph" w:customStyle="1" w:styleId="SubSub5">
    <w:name w:val="SubSub5"/>
    <w:basedOn w:val="Paragraph"/>
    <w:autoRedefine/>
    <w:rsid w:val="00BC3BB6"/>
    <w:pPr>
      <w:numPr>
        <w:ilvl w:val="8"/>
      </w:numPr>
      <w:tabs>
        <w:tab w:val="clear" w:pos="4608"/>
        <w:tab w:val="left" w:pos="1152"/>
        <w:tab w:val="num" w:pos="4752"/>
      </w:tabs>
      <w:outlineLvl w:val="8"/>
    </w:pPr>
  </w:style>
  <w:style w:type="paragraph" w:customStyle="1" w:styleId="Note">
    <w:name w:val="Note"/>
    <w:basedOn w:val="Normal"/>
    <w:autoRedefine/>
    <w:rsid w:val="007E7705"/>
    <w:pPr>
      <w:widowControl/>
      <w:suppressAutoHyphens/>
      <w:autoSpaceDE/>
      <w:autoSpaceDN/>
      <w:adjustRightInd/>
    </w:pPr>
    <w:rPr>
      <w:rFonts w:cs="Times New Roman"/>
      <w:snapToGrid w:val="0"/>
      <w:vanish/>
      <w:color w:val="FF00FF"/>
    </w:rPr>
  </w:style>
  <w:style w:type="character" w:customStyle="1" w:styleId="ARCATParagraphChar1">
    <w:name w:val="ARCAT Paragraph Char1"/>
    <w:link w:val="ARCATParagraph"/>
    <w:rsid w:val="00EF6508"/>
    <w:rPr>
      <w:rFonts w:ascii="Arial" w:hAnsi="Arial"/>
      <w:bCs/>
    </w:rPr>
  </w:style>
  <w:style w:type="character" w:customStyle="1" w:styleId="smallgray1">
    <w:name w:val="smallgray1"/>
    <w:rsid w:val="002220ED"/>
    <w:rPr>
      <w:rFonts w:ascii="Verdana" w:hAnsi="Verdana" w:hint="default"/>
      <w:color w:val="000000"/>
      <w:sz w:val="17"/>
      <w:szCs w:val="17"/>
    </w:rPr>
  </w:style>
  <w:style w:type="character" w:customStyle="1" w:styleId="bodymedium">
    <w:name w:val="bodymedium"/>
    <w:basedOn w:val="Policepardfaut"/>
    <w:rsid w:val="003842EB"/>
  </w:style>
  <w:style w:type="character" w:customStyle="1" w:styleId="ARCATBlankChar">
    <w:name w:val="ARCAT Blank Char"/>
    <w:link w:val="ARCATBlank"/>
    <w:rsid w:val="00A04806"/>
    <w:rPr>
      <w:rFonts w:ascii="Arial" w:hAnsi="Arial"/>
    </w:rPr>
  </w:style>
  <w:style w:type="character" w:styleId="Lienhypertexte">
    <w:name w:val="Hyperlink"/>
    <w:rsid w:val="00ED5152"/>
    <w:rPr>
      <w:color w:val="0000FF"/>
      <w:u w:val="single"/>
    </w:rPr>
  </w:style>
  <w:style w:type="character" w:customStyle="1" w:styleId="normal021">
    <w:name w:val="normal021"/>
    <w:rsid w:val="00CC24C0"/>
    <w:rPr>
      <w:rFonts w:ascii="Verdana" w:hAnsi="Verdana" w:hint="default"/>
      <w:sz w:val="17"/>
      <w:szCs w:val="17"/>
    </w:rPr>
  </w:style>
  <w:style w:type="character" w:customStyle="1" w:styleId="ARCATPartChar">
    <w:name w:val="ARCAT Part Char"/>
    <w:basedOn w:val="ARCATBlankChar"/>
    <w:link w:val="ARCATPart"/>
    <w:rsid w:val="00613A93"/>
    <w:rPr>
      <w:rFonts w:ascii="Arial" w:hAnsi="Arial"/>
    </w:rPr>
  </w:style>
  <w:style w:type="paragraph" w:styleId="Corpsdetexte">
    <w:name w:val="Body Text"/>
    <w:basedOn w:val="Normal"/>
    <w:rsid w:val="009E2AC6"/>
    <w:pPr>
      <w:widowControl/>
      <w:autoSpaceDE/>
      <w:autoSpaceDN/>
      <w:adjustRightInd/>
      <w:jc w:val="both"/>
    </w:pPr>
    <w:rPr>
      <w:rFonts w:ascii="Tahoma" w:hAnsi="Tahoma" w:cs="Tahoma"/>
    </w:rPr>
  </w:style>
  <w:style w:type="character" w:styleId="Marquedecommentaire">
    <w:name w:val="annotation reference"/>
    <w:semiHidden/>
    <w:rsid w:val="00283F6C"/>
    <w:rPr>
      <w:sz w:val="16"/>
      <w:szCs w:val="16"/>
    </w:rPr>
  </w:style>
  <w:style w:type="paragraph" w:styleId="Commentaire">
    <w:name w:val="annotation text"/>
    <w:basedOn w:val="Normal"/>
    <w:semiHidden/>
    <w:rsid w:val="00283F6C"/>
  </w:style>
  <w:style w:type="paragraph" w:styleId="Objetducommentaire">
    <w:name w:val="annotation subject"/>
    <w:basedOn w:val="Commentaire"/>
    <w:next w:val="Commentaire"/>
    <w:semiHidden/>
    <w:rsid w:val="00283F6C"/>
    <w:rPr>
      <w:b/>
      <w:bCs/>
    </w:rPr>
  </w:style>
  <w:style w:type="paragraph" w:styleId="Textedebulles">
    <w:name w:val="Balloon Text"/>
    <w:basedOn w:val="Normal"/>
    <w:semiHidden/>
    <w:rsid w:val="00283F6C"/>
    <w:rPr>
      <w:rFonts w:ascii="Tahoma" w:hAnsi="Tahoma" w:cs="Tahoma"/>
      <w:sz w:val="16"/>
      <w:szCs w:val="16"/>
    </w:rPr>
  </w:style>
  <w:style w:type="paragraph" w:customStyle="1" w:styleId="ARCATNormal">
    <w:name w:val="ARCAT Normal"/>
    <w:rsid w:val="00481889"/>
    <w:pPr>
      <w:widowControl w:val="0"/>
      <w:autoSpaceDE w:val="0"/>
      <w:autoSpaceDN w:val="0"/>
      <w:adjustRightInd w:val="0"/>
    </w:pPr>
    <w:rPr>
      <w:rFonts w:ascii="Arial" w:hAnsi="Arial" w:cs="Arial"/>
    </w:rPr>
  </w:style>
  <w:style w:type="paragraph" w:styleId="Explorateurdedocuments">
    <w:name w:val="Document Map"/>
    <w:basedOn w:val="Normal"/>
    <w:link w:val="ExplorateurdedocumentsCar"/>
    <w:rsid w:val="003D09CE"/>
    <w:rPr>
      <w:rFonts w:ascii="Lucida Grande" w:hAnsi="Lucida Grande" w:cs="Times New Roman"/>
    </w:rPr>
  </w:style>
  <w:style w:type="character" w:customStyle="1" w:styleId="ExplorateurdedocumentsCar">
    <w:name w:val="Explorateur de documents Car"/>
    <w:link w:val="Explorateurdedocuments"/>
    <w:rsid w:val="003D09CE"/>
    <w:rPr>
      <w:rFonts w:ascii="Lucida Grande" w:hAnsi="Lucida Grande" w:cs="Arial"/>
      <w:sz w:val="24"/>
      <w:szCs w:val="24"/>
    </w:rPr>
  </w:style>
</w:styles>
</file>

<file path=word/webSettings.xml><?xml version="1.0" encoding="utf-8"?>
<w:webSettings xmlns:r="http://schemas.openxmlformats.org/officeDocument/2006/relationships" xmlns:w="http://schemas.openxmlformats.org/wordprocessingml/2006/main">
  <w:divs>
    <w:div w:id="34741602">
      <w:bodyDiv w:val="1"/>
      <w:marLeft w:val="0"/>
      <w:marRight w:val="0"/>
      <w:marTop w:val="0"/>
      <w:marBottom w:val="0"/>
      <w:divBdr>
        <w:top w:val="none" w:sz="0" w:space="0" w:color="auto"/>
        <w:left w:val="none" w:sz="0" w:space="0" w:color="auto"/>
        <w:bottom w:val="none" w:sz="0" w:space="0" w:color="auto"/>
        <w:right w:val="none" w:sz="0" w:space="0" w:color="auto"/>
      </w:divBdr>
    </w:div>
    <w:div w:id="39597971">
      <w:bodyDiv w:val="1"/>
      <w:marLeft w:val="0"/>
      <w:marRight w:val="0"/>
      <w:marTop w:val="0"/>
      <w:marBottom w:val="0"/>
      <w:divBdr>
        <w:top w:val="none" w:sz="0" w:space="0" w:color="auto"/>
        <w:left w:val="none" w:sz="0" w:space="0" w:color="auto"/>
        <w:bottom w:val="none" w:sz="0" w:space="0" w:color="auto"/>
        <w:right w:val="none" w:sz="0" w:space="0" w:color="auto"/>
      </w:divBdr>
    </w:div>
    <w:div w:id="49236308">
      <w:bodyDiv w:val="1"/>
      <w:marLeft w:val="0"/>
      <w:marRight w:val="0"/>
      <w:marTop w:val="0"/>
      <w:marBottom w:val="0"/>
      <w:divBdr>
        <w:top w:val="none" w:sz="0" w:space="0" w:color="auto"/>
        <w:left w:val="none" w:sz="0" w:space="0" w:color="auto"/>
        <w:bottom w:val="none" w:sz="0" w:space="0" w:color="auto"/>
        <w:right w:val="none" w:sz="0" w:space="0" w:color="auto"/>
      </w:divBdr>
    </w:div>
    <w:div w:id="53045940">
      <w:bodyDiv w:val="1"/>
      <w:marLeft w:val="0"/>
      <w:marRight w:val="0"/>
      <w:marTop w:val="0"/>
      <w:marBottom w:val="0"/>
      <w:divBdr>
        <w:top w:val="none" w:sz="0" w:space="0" w:color="auto"/>
        <w:left w:val="none" w:sz="0" w:space="0" w:color="auto"/>
        <w:bottom w:val="none" w:sz="0" w:space="0" w:color="auto"/>
        <w:right w:val="none" w:sz="0" w:space="0" w:color="auto"/>
      </w:divBdr>
    </w:div>
    <w:div w:id="58750310">
      <w:bodyDiv w:val="1"/>
      <w:marLeft w:val="0"/>
      <w:marRight w:val="0"/>
      <w:marTop w:val="0"/>
      <w:marBottom w:val="0"/>
      <w:divBdr>
        <w:top w:val="none" w:sz="0" w:space="0" w:color="auto"/>
        <w:left w:val="none" w:sz="0" w:space="0" w:color="auto"/>
        <w:bottom w:val="none" w:sz="0" w:space="0" w:color="auto"/>
        <w:right w:val="none" w:sz="0" w:space="0" w:color="auto"/>
      </w:divBdr>
    </w:div>
    <w:div w:id="79714419">
      <w:bodyDiv w:val="1"/>
      <w:marLeft w:val="0"/>
      <w:marRight w:val="0"/>
      <w:marTop w:val="0"/>
      <w:marBottom w:val="0"/>
      <w:divBdr>
        <w:top w:val="none" w:sz="0" w:space="0" w:color="auto"/>
        <w:left w:val="none" w:sz="0" w:space="0" w:color="auto"/>
        <w:bottom w:val="none" w:sz="0" w:space="0" w:color="auto"/>
        <w:right w:val="none" w:sz="0" w:space="0" w:color="auto"/>
      </w:divBdr>
    </w:div>
    <w:div w:id="82921419">
      <w:bodyDiv w:val="1"/>
      <w:marLeft w:val="0"/>
      <w:marRight w:val="0"/>
      <w:marTop w:val="0"/>
      <w:marBottom w:val="0"/>
      <w:divBdr>
        <w:top w:val="none" w:sz="0" w:space="0" w:color="auto"/>
        <w:left w:val="none" w:sz="0" w:space="0" w:color="auto"/>
        <w:bottom w:val="none" w:sz="0" w:space="0" w:color="auto"/>
        <w:right w:val="none" w:sz="0" w:space="0" w:color="auto"/>
      </w:divBdr>
    </w:div>
    <w:div w:id="100421686">
      <w:bodyDiv w:val="1"/>
      <w:marLeft w:val="0"/>
      <w:marRight w:val="0"/>
      <w:marTop w:val="0"/>
      <w:marBottom w:val="0"/>
      <w:divBdr>
        <w:top w:val="none" w:sz="0" w:space="0" w:color="auto"/>
        <w:left w:val="none" w:sz="0" w:space="0" w:color="auto"/>
        <w:bottom w:val="none" w:sz="0" w:space="0" w:color="auto"/>
        <w:right w:val="none" w:sz="0" w:space="0" w:color="auto"/>
      </w:divBdr>
    </w:div>
    <w:div w:id="114981325">
      <w:bodyDiv w:val="1"/>
      <w:marLeft w:val="0"/>
      <w:marRight w:val="0"/>
      <w:marTop w:val="0"/>
      <w:marBottom w:val="0"/>
      <w:divBdr>
        <w:top w:val="none" w:sz="0" w:space="0" w:color="auto"/>
        <w:left w:val="none" w:sz="0" w:space="0" w:color="auto"/>
        <w:bottom w:val="none" w:sz="0" w:space="0" w:color="auto"/>
        <w:right w:val="none" w:sz="0" w:space="0" w:color="auto"/>
      </w:divBdr>
    </w:div>
    <w:div w:id="145900967">
      <w:bodyDiv w:val="1"/>
      <w:marLeft w:val="0"/>
      <w:marRight w:val="0"/>
      <w:marTop w:val="0"/>
      <w:marBottom w:val="0"/>
      <w:divBdr>
        <w:top w:val="none" w:sz="0" w:space="0" w:color="auto"/>
        <w:left w:val="none" w:sz="0" w:space="0" w:color="auto"/>
        <w:bottom w:val="none" w:sz="0" w:space="0" w:color="auto"/>
        <w:right w:val="none" w:sz="0" w:space="0" w:color="auto"/>
      </w:divBdr>
    </w:div>
    <w:div w:id="172889032">
      <w:bodyDiv w:val="1"/>
      <w:marLeft w:val="0"/>
      <w:marRight w:val="0"/>
      <w:marTop w:val="0"/>
      <w:marBottom w:val="0"/>
      <w:divBdr>
        <w:top w:val="none" w:sz="0" w:space="0" w:color="auto"/>
        <w:left w:val="none" w:sz="0" w:space="0" w:color="auto"/>
        <w:bottom w:val="none" w:sz="0" w:space="0" w:color="auto"/>
        <w:right w:val="none" w:sz="0" w:space="0" w:color="auto"/>
      </w:divBdr>
    </w:div>
    <w:div w:id="173765450">
      <w:bodyDiv w:val="1"/>
      <w:marLeft w:val="0"/>
      <w:marRight w:val="0"/>
      <w:marTop w:val="0"/>
      <w:marBottom w:val="0"/>
      <w:divBdr>
        <w:top w:val="none" w:sz="0" w:space="0" w:color="auto"/>
        <w:left w:val="none" w:sz="0" w:space="0" w:color="auto"/>
        <w:bottom w:val="none" w:sz="0" w:space="0" w:color="auto"/>
        <w:right w:val="none" w:sz="0" w:space="0" w:color="auto"/>
      </w:divBdr>
    </w:div>
    <w:div w:id="186259718">
      <w:bodyDiv w:val="1"/>
      <w:marLeft w:val="0"/>
      <w:marRight w:val="0"/>
      <w:marTop w:val="0"/>
      <w:marBottom w:val="0"/>
      <w:divBdr>
        <w:top w:val="none" w:sz="0" w:space="0" w:color="auto"/>
        <w:left w:val="none" w:sz="0" w:space="0" w:color="auto"/>
        <w:bottom w:val="none" w:sz="0" w:space="0" w:color="auto"/>
        <w:right w:val="none" w:sz="0" w:space="0" w:color="auto"/>
      </w:divBdr>
    </w:div>
    <w:div w:id="188764962">
      <w:bodyDiv w:val="1"/>
      <w:marLeft w:val="0"/>
      <w:marRight w:val="0"/>
      <w:marTop w:val="0"/>
      <w:marBottom w:val="0"/>
      <w:divBdr>
        <w:top w:val="none" w:sz="0" w:space="0" w:color="auto"/>
        <w:left w:val="none" w:sz="0" w:space="0" w:color="auto"/>
        <w:bottom w:val="none" w:sz="0" w:space="0" w:color="auto"/>
        <w:right w:val="none" w:sz="0" w:space="0" w:color="auto"/>
      </w:divBdr>
    </w:div>
    <w:div w:id="193349472">
      <w:bodyDiv w:val="1"/>
      <w:marLeft w:val="0"/>
      <w:marRight w:val="0"/>
      <w:marTop w:val="0"/>
      <w:marBottom w:val="0"/>
      <w:divBdr>
        <w:top w:val="none" w:sz="0" w:space="0" w:color="auto"/>
        <w:left w:val="none" w:sz="0" w:space="0" w:color="auto"/>
        <w:bottom w:val="none" w:sz="0" w:space="0" w:color="auto"/>
        <w:right w:val="none" w:sz="0" w:space="0" w:color="auto"/>
      </w:divBdr>
    </w:div>
    <w:div w:id="196084133">
      <w:bodyDiv w:val="1"/>
      <w:marLeft w:val="0"/>
      <w:marRight w:val="0"/>
      <w:marTop w:val="0"/>
      <w:marBottom w:val="0"/>
      <w:divBdr>
        <w:top w:val="none" w:sz="0" w:space="0" w:color="auto"/>
        <w:left w:val="none" w:sz="0" w:space="0" w:color="auto"/>
        <w:bottom w:val="none" w:sz="0" w:space="0" w:color="auto"/>
        <w:right w:val="none" w:sz="0" w:space="0" w:color="auto"/>
      </w:divBdr>
    </w:div>
    <w:div w:id="199589227">
      <w:bodyDiv w:val="1"/>
      <w:marLeft w:val="0"/>
      <w:marRight w:val="0"/>
      <w:marTop w:val="0"/>
      <w:marBottom w:val="0"/>
      <w:divBdr>
        <w:top w:val="none" w:sz="0" w:space="0" w:color="auto"/>
        <w:left w:val="none" w:sz="0" w:space="0" w:color="auto"/>
        <w:bottom w:val="none" w:sz="0" w:space="0" w:color="auto"/>
        <w:right w:val="none" w:sz="0" w:space="0" w:color="auto"/>
      </w:divBdr>
    </w:div>
    <w:div w:id="204372844">
      <w:bodyDiv w:val="1"/>
      <w:marLeft w:val="0"/>
      <w:marRight w:val="0"/>
      <w:marTop w:val="0"/>
      <w:marBottom w:val="0"/>
      <w:divBdr>
        <w:top w:val="none" w:sz="0" w:space="0" w:color="auto"/>
        <w:left w:val="none" w:sz="0" w:space="0" w:color="auto"/>
        <w:bottom w:val="none" w:sz="0" w:space="0" w:color="auto"/>
        <w:right w:val="none" w:sz="0" w:space="0" w:color="auto"/>
      </w:divBdr>
    </w:div>
    <w:div w:id="217086389">
      <w:bodyDiv w:val="1"/>
      <w:marLeft w:val="0"/>
      <w:marRight w:val="0"/>
      <w:marTop w:val="0"/>
      <w:marBottom w:val="0"/>
      <w:divBdr>
        <w:top w:val="none" w:sz="0" w:space="0" w:color="auto"/>
        <w:left w:val="none" w:sz="0" w:space="0" w:color="auto"/>
        <w:bottom w:val="none" w:sz="0" w:space="0" w:color="auto"/>
        <w:right w:val="none" w:sz="0" w:space="0" w:color="auto"/>
      </w:divBdr>
    </w:div>
    <w:div w:id="225460722">
      <w:bodyDiv w:val="1"/>
      <w:marLeft w:val="0"/>
      <w:marRight w:val="0"/>
      <w:marTop w:val="0"/>
      <w:marBottom w:val="0"/>
      <w:divBdr>
        <w:top w:val="none" w:sz="0" w:space="0" w:color="auto"/>
        <w:left w:val="none" w:sz="0" w:space="0" w:color="auto"/>
        <w:bottom w:val="none" w:sz="0" w:space="0" w:color="auto"/>
        <w:right w:val="none" w:sz="0" w:space="0" w:color="auto"/>
      </w:divBdr>
    </w:div>
    <w:div w:id="225999088">
      <w:bodyDiv w:val="1"/>
      <w:marLeft w:val="0"/>
      <w:marRight w:val="0"/>
      <w:marTop w:val="0"/>
      <w:marBottom w:val="0"/>
      <w:divBdr>
        <w:top w:val="none" w:sz="0" w:space="0" w:color="auto"/>
        <w:left w:val="none" w:sz="0" w:space="0" w:color="auto"/>
        <w:bottom w:val="none" w:sz="0" w:space="0" w:color="auto"/>
        <w:right w:val="none" w:sz="0" w:space="0" w:color="auto"/>
      </w:divBdr>
    </w:div>
    <w:div w:id="241062461">
      <w:bodyDiv w:val="1"/>
      <w:marLeft w:val="0"/>
      <w:marRight w:val="0"/>
      <w:marTop w:val="0"/>
      <w:marBottom w:val="0"/>
      <w:divBdr>
        <w:top w:val="none" w:sz="0" w:space="0" w:color="auto"/>
        <w:left w:val="none" w:sz="0" w:space="0" w:color="auto"/>
        <w:bottom w:val="none" w:sz="0" w:space="0" w:color="auto"/>
        <w:right w:val="none" w:sz="0" w:space="0" w:color="auto"/>
      </w:divBdr>
    </w:div>
    <w:div w:id="243957439">
      <w:bodyDiv w:val="1"/>
      <w:marLeft w:val="0"/>
      <w:marRight w:val="0"/>
      <w:marTop w:val="0"/>
      <w:marBottom w:val="0"/>
      <w:divBdr>
        <w:top w:val="none" w:sz="0" w:space="0" w:color="auto"/>
        <w:left w:val="none" w:sz="0" w:space="0" w:color="auto"/>
        <w:bottom w:val="none" w:sz="0" w:space="0" w:color="auto"/>
        <w:right w:val="none" w:sz="0" w:space="0" w:color="auto"/>
      </w:divBdr>
    </w:div>
    <w:div w:id="250048144">
      <w:bodyDiv w:val="1"/>
      <w:marLeft w:val="0"/>
      <w:marRight w:val="0"/>
      <w:marTop w:val="0"/>
      <w:marBottom w:val="0"/>
      <w:divBdr>
        <w:top w:val="none" w:sz="0" w:space="0" w:color="auto"/>
        <w:left w:val="none" w:sz="0" w:space="0" w:color="auto"/>
        <w:bottom w:val="none" w:sz="0" w:space="0" w:color="auto"/>
        <w:right w:val="none" w:sz="0" w:space="0" w:color="auto"/>
      </w:divBdr>
    </w:div>
    <w:div w:id="257715373">
      <w:bodyDiv w:val="1"/>
      <w:marLeft w:val="0"/>
      <w:marRight w:val="0"/>
      <w:marTop w:val="0"/>
      <w:marBottom w:val="0"/>
      <w:divBdr>
        <w:top w:val="none" w:sz="0" w:space="0" w:color="auto"/>
        <w:left w:val="none" w:sz="0" w:space="0" w:color="auto"/>
        <w:bottom w:val="none" w:sz="0" w:space="0" w:color="auto"/>
        <w:right w:val="none" w:sz="0" w:space="0" w:color="auto"/>
      </w:divBdr>
    </w:div>
    <w:div w:id="260600958">
      <w:bodyDiv w:val="1"/>
      <w:marLeft w:val="0"/>
      <w:marRight w:val="0"/>
      <w:marTop w:val="0"/>
      <w:marBottom w:val="0"/>
      <w:divBdr>
        <w:top w:val="none" w:sz="0" w:space="0" w:color="auto"/>
        <w:left w:val="none" w:sz="0" w:space="0" w:color="auto"/>
        <w:bottom w:val="none" w:sz="0" w:space="0" w:color="auto"/>
        <w:right w:val="none" w:sz="0" w:space="0" w:color="auto"/>
      </w:divBdr>
    </w:div>
    <w:div w:id="268122652">
      <w:bodyDiv w:val="1"/>
      <w:marLeft w:val="0"/>
      <w:marRight w:val="0"/>
      <w:marTop w:val="0"/>
      <w:marBottom w:val="0"/>
      <w:divBdr>
        <w:top w:val="none" w:sz="0" w:space="0" w:color="auto"/>
        <w:left w:val="none" w:sz="0" w:space="0" w:color="auto"/>
        <w:bottom w:val="none" w:sz="0" w:space="0" w:color="auto"/>
        <w:right w:val="none" w:sz="0" w:space="0" w:color="auto"/>
      </w:divBdr>
    </w:div>
    <w:div w:id="269826559">
      <w:bodyDiv w:val="1"/>
      <w:marLeft w:val="0"/>
      <w:marRight w:val="0"/>
      <w:marTop w:val="0"/>
      <w:marBottom w:val="0"/>
      <w:divBdr>
        <w:top w:val="none" w:sz="0" w:space="0" w:color="auto"/>
        <w:left w:val="none" w:sz="0" w:space="0" w:color="auto"/>
        <w:bottom w:val="none" w:sz="0" w:space="0" w:color="auto"/>
        <w:right w:val="none" w:sz="0" w:space="0" w:color="auto"/>
      </w:divBdr>
    </w:div>
    <w:div w:id="278101324">
      <w:bodyDiv w:val="1"/>
      <w:marLeft w:val="0"/>
      <w:marRight w:val="0"/>
      <w:marTop w:val="0"/>
      <w:marBottom w:val="0"/>
      <w:divBdr>
        <w:top w:val="none" w:sz="0" w:space="0" w:color="auto"/>
        <w:left w:val="none" w:sz="0" w:space="0" w:color="auto"/>
        <w:bottom w:val="none" w:sz="0" w:space="0" w:color="auto"/>
        <w:right w:val="none" w:sz="0" w:space="0" w:color="auto"/>
      </w:divBdr>
    </w:div>
    <w:div w:id="280457028">
      <w:bodyDiv w:val="1"/>
      <w:marLeft w:val="0"/>
      <w:marRight w:val="0"/>
      <w:marTop w:val="0"/>
      <w:marBottom w:val="0"/>
      <w:divBdr>
        <w:top w:val="none" w:sz="0" w:space="0" w:color="auto"/>
        <w:left w:val="none" w:sz="0" w:space="0" w:color="auto"/>
        <w:bottom w:val="none" w:sz="0" w:space="0" w:color="auto"/>
        <w:right w:val="none" w:sz="0" w:space="0" w:color="auto"/>
      </w:divBdr>
    </w:div>
    <w:div w:id="282081044">
      <w:bodyDiv w:val="1"/>
      <w:marLeft w:val="0"/>
      <w:marRight w:val="0"/>
      <w:marTop w:val="0"/>
      <w:marBottom w:val="0"/>
      <w:divBdr>
        <w:top w:val="none" w:sz="0" w:space="0" w:color="auto"/>
        <w:left w:val="none" w:sz="0" w:space="0" w:color="auto"/>
        <w:bottom w:val="none" w:sz="0" w:space="0" w:color="auto"/>
        <w:right w:val="none" w:sz="0" w:space="0" w:color="auto"/>
      </w:divBdr>
    </w:div>
    <w:div w:id="309017428">
      <w:bodyDiv w:val="1"/>
      <w:marLeft w:val="0"/>
      <w:marRight w:val="0"/>
      <w:marTop w:val="0"/>
      <w:marBottom w:val="0"/>
      <w:divBdr>
        <w:top w:val="none" w:sz="0" w:space="0" w:color="auto"/>
        <w:left w:val="none" w:sz="0" w:space="0" w:color="auto"/>
        <w:bottom w:val="none" w:sz="0" w:space="0" w:color="auto"/>
        <w:right w:val="none" w:sz="0" w:space="0" w:color="auto"/>
      </w:divBdr>
    </w:div>
    <w:div w:id="320890322">
      <w:bodyDiv w:val="1"/>
      <w:marLeft w:val="0"/>
      <w:marRight w:val="0"/>
      <w:marTop w:val="0"/>
      <w:marBottom w:val="0"/>
      <w:divBdr>
        <w:top w:val="none" w:sz="0" w:space="0" w:color="auto"/>
        <w:left w:val="none" w:sz="0" w:space="0" w:color="auto"/>
        <w:bottom w:val="none" w:sz="0" w:space="0" w:color="auto"/>
        <w:right w:val="none" w:sz="0" w:space="0" w:color="auto"/>
      </w:divBdr>
    </w:div>
    <w:div w:id="321395860">
      <w:bodyDiv w:val="1"/>
      <w:marLeft w:val="0"/>
      <w:marRight w:val="0"/>
      <w:marTop w:val="0"/>
      <w:marBottom w:val="0"/>
      <w:divBdr>
        <w:top w:val="none" w:sz="0" w:space="0" w:color="auto"/>
        <w:left w:val="none" w:sz="0" w:space="0" w:color="auto"/>
        <w:bottom w:val="none" w:sz="0" w:space="0" w:color="auto"/>
        <w:right w:val="none" w:sz="0" w:space="0" w:color="auto"/>
      </w:divBdr>
    </w:div>
    <w:div w:id="331026219">
      <w:bodyDiv w:val="1"/>
      <w:marLeft w:val="0"/>
      <w:marRight w:val="0"/>
      <w:marTop w:val="0"/>
      <w:marBottom w:val="0"/>
      <w:divBdr>
        <w:top w:val="none" w:sz="0" w:space="0" w:color="auto"/>
        <w:left w:val="none" w:sz="0" w:space="0" w:color="auto"/>
        <w:bottom w:val="none" w:sz="0" w:space="0" w:color="auto"/>
        <w:right w:val="none" w:sz="0" w:space="0" w:color="auto"/>
      </w:divBdr>
    </w:div>
    <w:div w:id="370034235">
      <w:bodyDiv w:val="1"/>
      <w:marLeft w:val="0"/>
      <w:marRight w:val="0"/>
      <w:marTop w:val="0"/>
      <w:marBottom w:val="0"/>
      <w:divBdr>
        <w:top w:val="none" w:sz="0" w:space="0" w:color="auto"/>
        <w:left w:val="none" w:sz="0" w:space="0" w:color="auto"/>
        <w:bottom w:val="none" w:sz="0" w:space="0" w:color="auto"/>
        <w:right w:val="none" w:sz="0" w:space="0" w:color="auto"/>
      </w:divBdr>
    </w:div>
    <w:div w:id="377903720">
      <w:bodyDiv w:val="1"/>
      <w:marLeft w:val="0"/>
      <w:marRight w:val="0"/>
      <w:marTop w:val="0"/>
      <w:marBottom w:val="0"/>
      <w:divBdr>
        <w:top w:val="none" w:sz="0" w:space="0" w:color="auto"/>
        <w:left w:val="none" w:sz="0" w:space="0" w:color="auto"/>
        <w:bottom w:val="none" w:sz="0" w:space="0" w:color="auto"/>
        <w:right w:val="none" w:sz="0" w:space="0" w:color="auto"/>
      </w:divBdr>
    </w:div>
    <w:div w:id="379861190">
      <w:bodyDiv w:val="1"/>
      <w:marLeft w:val="0"/>
      <w:marRight w:val="0"/>
      <w:marTop w:val="0"/>
      <w:marBottom w:val="0"/>
      <w:divBdr>
        <w:top w:val="none" w:sz="0" w:space="0" w:color="auto"/>
        <w:left w:val="none" w:sz="0" w:space="0" w:color="auto"/>
        <w:bottom w:val="none" w:sz="0" w:space="0" w:color="auto"/>
        <w:right w:val="none" w:sz="0" w:space="0" w:color="auto"/>
      </w:divBdr>
    </w:div>
    <w:div w:id="398947563">
      <w:bodyDiv w:val="1"/>
      <w:marLeft w:val="0"/>
      <w:marRight w:val="0"/>
      <w:marTop w:val="0"/>
      <w:marBottom w:val="0"/>
      <w:divBdr>
        <w:top w:val="none" w:sz="0" w:space="0" w:color="auto"/>
        <w:left w:val="none" w:sz="0" w:space="0" w:color="auto"/>
        <w:bottom w:val="none" w:sz="0" w:space="0" w:color="auto"/>
        <w:right w:val="none" w:sz="0" w:space="0" w:color="auto"/>
      </w:divBdr>
    </w:div>
    <w:div w:id="400369278">
      <w:bodyDiv w:val="1"/>
      <w:marLeft w:val="0"/>
      <w:marRight w:val="0"/>
      <w:marTop w:val="0"/>
      <w:marBottom w:val="0"/>
      <w:divBdr>
        <w:top w:val="none" w:sz="0" w:space="0" w:color="auto"/>
        <w:left w:val="none" w:sz="0" w:space="0" w:color="auto"/>
        <w:bottom w:val="none" w:sz="0" w:space="0" w:color="auto"/>
        <w:right w:val="none" w:sz="0" w:space="0" w:color="auto"/>
      </w:divBdr>
    </w:div>
    <w:div w:id="400494224">
      <w:bodyDiv w:val="1"/>
      <w:marLeft w:val="0"/>
      <w:marRight w:val="0"/>
      <w:marTop w:val="0"/>
      <w:marBottom w:val="0"/>
      <w:divBdr>
        <w:top w:val="none" w:sz="0" w:space="0" w:color="auto"/>
        <w:left w:val="none" w:sz="0" w:space="0" w:color="auto"/>
        <w:bottom w:val="none" w:sz="0" w:space="0" w:color="auto"/>
        <w:right w:val="none" w:sz="0" w:space="0" w:color="auto"/>
      </w:divBdr>
    </w:div>
    <w:div w:id="405078999">
      <w:bodyDiv w:val="1"/>
      <w:marLeft w:val="0"/>
      <w:marRight w:val="0"/>
      <w:marTop w:val="0"/>
      <w:marBottom w:val="0"/>
      <w:divBdr>
        <w:top w:val="none" w:sz="0" w:space="0" w:color="auto"/>
        <w:left w:val="none" w:sz="0" w:space="0" w:color="auto"/>
        <w:bottom w:val="none" w:sz="0" w:space="0" w:color="auto"/>
        <w:right w:val="none" w:sz="0" w:space="0" w:color="auto"/>
      </w:divBdr>
    </w:div>
    <w:div w:id="405416365">
      <w:bodyDiv w:val="1"/>
      <w:marLeft w:val="0"/>
      <w:marRight w:val="0"/>
      <w:marTop w:val="0"/>
      <w:marBottom w:val="0"/>
      <w:divBdr>
        <w:top w:val="none" w:sz="0" w:space="0" w:color="auto"/>
        <w:left w:val="none" w:sz="0" w:space="0" w:color="auto"/>
        <w:bottom w:val="none" w:sz="0" w:space="0" w:color="auto"/>
        <w:right w:val="none" w:sz="0" w:space="0" w:color="auto"/>
      </w:divBdr>
    </w:div>
    <w:div w:id="405761768">
      <w:bodyDiv w:val="1"/>
      <w:marLeft w:val="0"/>
      <w:marRight w:val="0"/>
      <w:marTop w:val="0"/>
      <w:marBottom w:val="0"/>
      <w:divBdr>
        <w:top w:val="none" w:sz="0" w:space="0" w:color="auto"/>
        <w:left w:val="none" w:sz="0" w:space="0" w:color="auto"/>
        <w:bottom w:val="none" w:sz="0" w:space="0" w:color="auto"/>
        <w:right w:val="none" w:sz="0" w:space="0" w:color="auto"/>
      </w:divBdr>
    </w:div>
    <w:div w:id="418871595">
      <w:bodyDiv w:val="1"/>
      <w:marLeft w:val="0"/>
      <w:marRight w:val="0"/>
      <w:marTop w:val="0"/>
      <w:marBottom w:val="0"/>
      <w:divBdr>
        <w:top w:val="none" w:sz="0" w:space="0" w:color="auto"/>
        <w:left w:val="none" w:sz="0" w:space="0" w:color="auto"/>
        <w:bottom w:val="none" w:sz="0" w:space="0" w:color="auto"/>
        <w:right w:val="none" w:sz="0" w:space="0" w:color="auto"/>
      </w:divBdr>
    </w:div>
    <w:div w:id="421338082">
      <w:bodyDiv w:val="1"/>
      <w:marLeft w:val="0"/>
      <w:marRight w:val="0"/>
      <w:marTop w:val="0"/>
      <w:marBottom w:val="0"/>
      <w:divBdr>
        <w:top w:val="none" w:sz="0" w:space="0" w:color="auto"/>
        <w:left w:val="none" w:sz="0" w:space="0" w:color="auto"/>
        <w:bottom w:val="none" w:sz="0" w:space="0" w:color="auto"/>
        <w:right w:val="none" w:sz="0" w:space="0" w:color="auto"/>
      </w:divBdr>
    </w:div>
    <w:div w:id="448596123">
      <w:bodyDiv w:val="1"/>
      <w:marLeft w:val="0"/>
      <w:marRight w:val="0"/>
      <w:marTop w:val="0"/>
      <w:marBottom w:val="0"/>
      <w:divBdr>
        <w:top w:val="none" w:sz="0" w:space="0" w:color="auto"/>
        <w:left w:val="none" w:sz="0" w:space="0" w:color="auto"/>
        <w:bottom w:val="none" w:sz="0" w:space="0" w:color="auto"/>
        <w:right w:val="none" w:sz="0" w:space="0" w:color="auto"/>
      </w:divBdr>
    </w:div>
    <w:div w:id="466241956">
      <w:bodyDiv w:val="1"/>
      <w:marLeft w:val="0"/>
      <w:marRight w:val="0"/>
      <w:marTop w:val="0"/>
      <w:marBottom w:val="0"/>
      <w:divBdr>
        <w:top w:val="none" w:sz="0" w:space="0" w:color="auto"/>
        <w:left w:val="none" w:sz="0" w:space="0" w:color="auto"/>
        <w:bottom w:val="none" w:sz="0" w:space="0" w:color="auto"/>
        <w:right w:val="none" w:sz="0" w:space="0" w:color="auto"/>
      </w:divBdr>
    </w:div>
    <w:div w:id="499470273">
      <w:bodyDiv w:val="1"/>
      <w:marLeft w:val="0"/>
      <w:marRight w:val="0"/>
      <w:marTop w:val="0"/>
      <w:marBottom w:val="0"/>
      <w:divBdr>
        <w:top w:val="none" w:sz="0" w:space="0" w:color="auto"/>
        <w:left w:val="none" w:sz="0" w:space="0" w:color="auto"/>
        <w:bottom w:val="none" w:sz="0" w:space="0" w:color="auto"/>
        <w:right w:val="none" w:sz="0" w:space="0" w:color="auto"/>
      </w:divBdr>
    </w:div>
    <w:div w:id="534735061">
      <w:bodyDiv w:val="1"/>
      <w:marLeft w:val="0"/>
      <w:marRight w:val="0"/>
      <w:marTop w:val="0"/>
      <w:marBottom w:val="0"/>
      <w:divBdr>
        <w:top w:val="none" w:sz="0" w:space="0" w:color="auto"/>
        <w:left w:val="none" w:sz="0" w:space="0" w:color="auto"/>
        <w:bottom w:val="none" w:sz="0" w:space="0" w:color="auto"/>
        <w:right w:val="none" w:sz="0" w:space="0" w:color="auto"/>
      </w:divBdr>
    </w:div>
    <w:div w:id="535123810">
      <w:bodyDiv w:val="1"/>
      <w:marLeft w:val="0"/>
      <w:marRight w:val="0"/>
      <w:marTop w:val="0"/>
      <w:marBottom w:val="0"/>
      <w:divBdr>
        <w:top w:val="none" w:sz="0" w:space="0" w:color="auto"/>
        <w:left w:val="none" w:sz="0" w:space="0" w:color="auto"/>
        <w:bottom w:val="none" w:sz="0" w:space="0" w:color="auto"/>
        <w:right w:val="none" w:sz="0" w:space="0" w:color="auto"/>
      </w:divBdr>
    </w:div>
    <w:div w:id="543248793">
      <w:bodyDiv w:val="1"/>
      <w:marLeft w:val="0"/>
      <w:marRight w:val="0"/>
      <w:marTop w:val="0"/>
      <w:marBottom w:val="0"/>
      <w:divBdr>
        <w:top w:val="none" w:sz="0" w:space="0" w:color="auto"/>
        <w:left w:val="none" w:sz="0" w:space="0" w:color="auto"/>
        <w:bottom w:val="none" w:sz="0" w:space="0" w:color="auto"/>
        <w:right w:val="none" w:sz="0" w:space="0" w:color="auto"/>
      </w:divBdr>
    </w:div>
    <w:div w:id="604732220">
      <w:bodyDiv w:val="1"/>
      <w:marLeft w:val="0"/>
      <w:marRight w:val="0"/>
      <w:marTop w:val="0"/>
      <w:marBottom w:val="0"/>
      <w:divBdr>
        <w:top w:val="none" w:sz="0" w:space="0" w:color="auto"/>
        <w:left w:val="none" w:sz="0" w:space="0" w:color="auto"/>
        <w:bottom w:val="none" w:sz="0" w:space="0" w:color="auto"/>
        <w:right w:val="none" w:sz="0" w:space="0" w:color="auto"/>
      </w:divBdr>
    </w:div>
    <w:div w:id="605962843">
      <w:bodyDiv w:val="1"/>
      <w:marLeft w:val="0"/>
      <w:marRight w:val="0"/>
      <w:marTop w:val="0"/>
      <w:marBottom w:val="0"/>
      <w:divBdr>
        <w:top w:val="none" w:sz="0" w:space="0" w:color="auto"/>
        <w:left w:val="none" w:sz="0" w:space="0" w:color="auto"/>
        <w:bottom w:val="none" w:sz="0" w:space="0" w:color="auto"/>
        <w:right w:val="none" w:sz="0" w:space="0" w:color="auto"/>
      </w:divBdr>
    </w:div>
    <w:div w:id="614948024">
      <w:bodyDiv w:val="1"/>
      <w:marLeft w:val="0"/>
      <w:marRight w:val="0"/>
      <w:marTop w:val="0"/>
      <w:marBottom w:val="0"/>
      <w:divBdr>
        <w:top w:val="none" w:sz="0" w:space="0" w:color="auto"/>
        <w:left w:val="none" w:sz="0" w:space="0" w:color="auto"/>
        <w:bottom w:val="none" w:sz="0" w:space="0" w:color="auto"/>
        <w:right w:val="none" w:sz="0" w:space="0" w:color="auto"/>
      </w:divBdr>
    </w:div>
    <w:div w:id="615017045">
      <w:bodyDiv w:val="1"/>
      <w:marLeft w:val="0"/>
      <w:marRight w:val="0"/>
      <w:marTop w:val="0"/>
      <w:marBottom w:val="0"/>
      <w:divBdr>
        <w:top w:val="none" w:sz="0" w:space="0" w:color="auto"/>
        <w:left w:val="none" w:sz="0" w:space="0" w:color="auto"/>
        <w:bottom w:val="none" w:sz="0" w:space="0" w:color="auto"/>
        <w:right w:val="none" w:sz="0" w:space="0" w:color="auto"/>
      </w:divBdr>
    </w:div>
    <w:div w:id="636684394">
      <w:bodyDiv w:val="1"/>
      <w:marLeft w:val="0"/>
      <w:marRight w:val="0"/>
      <w:marTop w:val="0"/>
      <w:marBottom w:val="0"/>
      <w:divBdr>
        <w:top w:val="none" w:sz="0" w:space="0" w:color="auto"/>
        <w:left w:val="none" w:sz="0" w:space="0" w:color="auto"/>
        <w:bottom w:val="none" w:sz="0" w:space="0" w:color="auto"/>
        <w:right w:val="none" w:sz="0" w:space="0" w:color="auto"/>
      </w:divBdr>
    </w:div>
    <w:div w:id="641272212">
      <w:bodyDiv w:val="1"/>
      <w:marLeft w:val="0"/>
      <w:marRight w:val="0"/>
      <w:marTop w:val="0"/>
      <w:marBottom w:val="0"/>
      <w:divBdr>
        <w:top w:val="none" w:sz="0" w:space="0" w:color="auto"/>
        <w:left w:val="none" w:sz="0" w:space="0" w:color="auto"/>
        <w:bottom w:val="none" w:sz="0" w:space="0" w:color="auto"/>
        <w:right w:val="none" w:sz="0" w:space="0" w:color="auto"/>
      </w:divBdr>
    </w:div>
    <w:div w:id="658922095">
      <w:bodyDiv w:val="1"/>
      <w:marLeft w:val="0"/>
      <w:marRight w:val="0"/>
      <w:marTop w:val="0"/>
      <w:marBottom w:val="0"/>
      <w:divBdr>
        <w:top w:val="none" w:sz="0" w:space="0" w:color="auto"/>
        <w:left w:val="none" w:sz="0" w:space="0" w:color="auto"/>
        <w:bottom w:val="none" w:sz="0" w:space="0" w:color="auto"/>
        <w:right w:val="none" w:sz="0" w:space="0" w:color="auto"/>
      </w:divBdr>
    </w:div>
    <w:div w:id="660546244">
      <w:bodyDiv w:val="1"/>
      <w:marLeft w:val="0"/>
      <w:marRight w:val="0"/>
      <w:marTop w:val="0"/>
      <w:marBottom w:val="0"/>
      <w:divBdr>
        <w:top w:val="none" w:sz="0" w:space="0" w:color="auto"/>
        <w:left w:val="none" w:sz="0" w:space="0" w:color="auto"/>
        <w:bottom w:val="none" w:sz="0" w:space="0" w:color="auto"/>
        <w:right w:val="none" w:sz="0" w:space="0" w:color="auto"/>
      </w:divBdr>
    </w:div>
    <w:div w:id="662007787">
      <w:bodyDiv w:val="1"/>
      <w:marLeft w:val="0"/>
      <w:marRight w:val="0"/>
      <w:marTop w:val="0"/>
      <w:marBottom w:val="0"/>
      <w:divBdr>
        <w:top w:val="none" w:sz="0" w:space="0" w:color="auto"/>
        <w:left w:val="none" w:sz="0" w:space="0" w:color="auto"/>
        <w:bottom w:val="none" w:sz="0" w:space="0" w:color="auto"/>
        <w:right w:val="none" w:sz="0" w:space="0" w:color="auto"/>
      </w:divBdr>
    </w:div>
    <w:div w:id="668825737">
      <w:bodyDiv w:val="1"/>
      <w:marLeft w:val="0"/>
      <w:marRight w:val="0"/>
      <w:marTop w:val="0"/>
      <w:marBottom w:val="0"/>
      <w:divBdr>
        <w:top w:val="none" w:sz="0" w:space="0" w:color="auto"/>
        <w:left w:val="none" w:sz="0" w:space="0" w:color="auto"/>
        <w:bottom w:val="none" w:sz="0" w:space="0" w:color="auto"/>
        <w:right w:val="none" w:sz="0" w:space="0" w:color="auto"/>
      </w:divBdr>
    </w:div>
    <w:div w:id="673143049">
      <w:bodyDiv w:val="1"/>
      <w:marLeft w:val="0"/>
      <w:marRight w:val="0"/>
      <w:marTop w:val="0"/>
      <w:marBottom w:val="0"/>
      <w:divBdr>
        <w:top w:val="none" w:sz="0" w:space="0" w:color="auto"/>
        <w:left w:val="none" w:sz="0" w:space="0" w:color="auto"/>
        <w:bottom w:val="none" w:sz="0" w:space="0" w:color="auto"/>
        <w:right w:val="none" w:sz="0" w:space="0" w:color="auto"/>
      </w:divBdr>
    </w:div>
    <w:div w:id="687298757">
      <w:bodyDiv w:val="1"/>
      <w:marLeft w:val="0"/>
      <w:marRight w:val="0"/>
      <w:marTop w:val="0"/>
      <w:marBottom w:val="0"/>
      <w:divBdr>
        <w:top w:val="none" w:sz="0" w:space="0" w:color="auto"/>
        <w:left w:val="none" w:sz="0" w:space="0" w:color="auto"/>
        <w:bottom w:val="none" w:sz="0" w:space="0" w:color="auto"/>
        <w:right w:val="none" w:sz="0" w:space="0" w:color="auto"/>
      </w:divBdr>
    </w:div>
    <w:div w:id="700591527">
      <w:bodyDiv w:val="1"/>
      <w:marLeft w:val="0"/>
      <w:marRight w:val="0"/>
      <w:marTop w:val="0"/>
      <w:marBottom w:val="0"/>
      <w:divBdr>
        <w:top w:val="none" w:sz="0" w:space="0" w:color="auto"/>
        <w:left w:val="none" w:sz="0" w:space="0" w:color="auto"/>
        <w:bottom w:val="none" w:sz="0" w:space="0" w:color="auto"/>
        <w:right w:val="none" w:sz="0" w:space="0" w:color="auto"/>
      </w:divBdr>
    </w:div>
    <w:div w:id="726492025">
      <w:bodyDiv w:val="1"/>
      <w:marLeft w:val="0"/>
      <w:marRight w:val="0"/>
      <w:marTop w:val="0"/>
      <w:marBottom w:val="0"/>
      <w:divBdr>
        <w:top w:val="none" w:sz="0" w:space="0" w:color="auto"/>
        <w:left w:val="none" w:sz="0" w:space="0" w:color="auto"/>
        <w:bottom w:val="none" w:sz="0" w:space="0" w:color="auto"/>
        <w:right w:val="none" w:sz="0" w:space="0" w:color="auto"/>
      </w:divBdr>
    </w:div>
    <w:div w:id="734205874">
      <w:bodyDiv w:val="1"/>
      <w:marLeft w:val="0"/>
      <w:marRight w:val="0"/>
      <w:marTop w:val="0"/>
      <w:marBottom w:val="0"/>
      <w:divBdr>
        <w:top w:val="none" w:sz="0" w:space="0" w:color="auto"/>
        <w:left w:val="none" w:sz="0" w:space="0" w:color="auto"/>
        <w:bottom w:val="none" w:sz="0" w:space="0" w:color="auto"/>
        <w:right w:val="none" w:sz="0" w:space="0" w:color="auto"/>
      </w:divBdr>
    </w:div>
    <w:div w:id="741028837">
      <w:bodyDiv w:val="1"/>
      <w:marLeft w:val="0"/>
      <w:marRight w:val="0"/>
      <w:marTop w:val="0"/>
      <w:marBottom w:val="0"/>
      <w:divBdr>
        <w:top w:val="none" w:sz="0" w:space="0" w:color="auto"/>
        <w:left w:val="none" w:sz="0" w:space="0" w:color="auto"/>
        <w:bottom w:val="none" w:sz="0" w:space="0" w:color="auto"/>
        <w:right w:val="none" w:sz="0" w:space="0" w:color="auto"/>
      </w:divBdr>
    </w:div>
    <w:div w:id="763960087">
      <w:bodyDiv w:val="1"/>
      <w:marLeft w:val="0"/>
      <w:marRight w:val="0"/>
      <w:marTop w:val="0"/>
      <w:marBottom w:val="0"/>
      <w:divBdr>
        <w:top w:val="none" w:sz="0" w:space="0" w:color="auto"/>
        <w:left w:val="none" w:sz="0" w:space="0" w:color="auto"/>
        <w:bottom w:val="none" w:sz="0" w:space="0" w:color="auto"/>
        <w:right w:val="none" w:sz="0" w:space="0" w:color="auto"/>
      </w:divBdr>
    </w:div>
    <w:div w:id="765076687">
      <w:bodyDiv w:val="1"/>
      <w:marLeft w:val="0"/>
      <w:marRight w:val="0"/>
      <w:marTop w:val="0"/>
      <w:marBottom w:val="0"/>
      <w:divBdr>
        <w:top w:val="none" w:sz="0" w:space="0" w:color="auto"/>
        <w:left w:val="none" w:sz="0" w:space="0" w:color="auto"/>
        <w:bottom w:val="none" w:sz="0" w:space="0" w:color="auto"/>
        <w:right w:val="none" w:sz="0" w:space="0" w:color="auto"/>
      </w:divBdr>
    </w:div>
    <w:div w:id="776143389">
      <w:bodyDiv w:val="1"/>
      <w:marLeft w:val="0"/>
      <w:marRight w:val="0"/>
      <w:marTop w:val="0"/>
      <w:marBottom w:val="0"/>
      <w:divBdr>
        <w:top w:val="none" w:sz="0" w:space="0" w:color="auto"/>
        <w:left w:val="none" w:sz="0" w:space="0" w:color="auto"/>
        <w:bottom w:val="none" w:sz="0" w:space="0" w:color="auto"/>
        <w:right w:val="none" w:sz="0" w:space="0" w:color="auto"/>
      </w:divBdr>
    </w:div>
    <w:div w:id="808404633">
      <w:bodyDiv w:val="1"/>
      <w:marLeft w:val="0"/>
      <w:marRight w:val="0"/>
      <w:marTop w:val="0"/>
      <w:marBottom w:val="0"/>
      <w:divBdr>
        <w:top w:val="none" w:sz="0" w:space="0" w:color="auto"/>
        <w:left w:val="none" w:sz="0" w:space="0" w:color="auto"/>
        <w:bottom w:val="none" w:sz="0" w:space="0" w:color="auto"/>
        <w:right w:val="none" w:sz="0" w:space="0" w:color="auto"/>
      </w:divBdr>
    </w:div>
    <w:div w:id="810288910">
      <w:bodyDiv w:val="1"/>
      <w:marLeft w:val="0"/>
      <w:marRight w:val="0"/>
      <w:marTop w:val="0"/>
      <w:marBottom w:val="0"/>
      <w:divBdr>
        <w:top w:val="none" w:sz="0" w:space="0" w:color="auto"/>
        <w:left w:val="none" w:sz="0" w:space="0" w:color="auto"/>
        <w:bottom w:val="none" w:sz="0" w:space="0" w:color="auto"/>
        <w:right w:val="none" w:sz="0" w:space="0" w:color="auto"/>
      </w:divBdr>
    </w:div>
    <w:div w:id="815530919">
      <w:bodyDiv w:val="1"/>
      <w:marLeft w:val="0"/>
      <w:marRight w:val="0"/>
      <w:marTop w:val="0"/>
      <w:marBottom w:val="0"/>
      <w:divBdr>
        <w:top w:val="none" w:sz="0" w:space="0" w:color="auto"/>
        <w:left w:val="none" w:sz="0" w:space="0" w:color="auto"/>
        <w:bottom w:val="none" w:sz="0" w:space="0" w:color="auto"/>
        <w:right w:val="none" w:sz="0" w:space="0" w:color="auto"/>
      </w:divBdr>
    </w:div>
    <w:div w:id="827747676">
      <w:bodyDiv w:val="1"/>
      <w:marLeft w:val="0"/>
      <w:marRight w:val="0"/>
      <w:marTop w:val="0"/>
      <w:marBottom w:val="0"/>
      <w:divBdr>
        <w:top w:val="none" w:sz="0" w:space="0" w:color="auto"/>
        <w:left w:val="none" w:sz="0" w:space="0" w:color="auto"/>
        <w:bottom w:val="none" w:sz="0" w:space="0" w:color="auto"/>
        <w:right w:val="none" w:sz="0" w:space="0" w:color="auto"/>
      </w:divBdr>
    </w:div>
    <w:div w:id="831487130">
      <w:bodyDiv w:val="1"/>
      <w:marLeft w:val="0"/>
      <w:marRight w:val="0"/>
      <w:marTop w:val="0"/>
      <w:marBottom w:val="0"/>
      <w:divBdr>
        <w:top w:val="none" w:sz="0" w:space="0" w:color="auto"/>
        <w:left w:val="none" w:sz="0" w:space="0" w:color="auto"/>
        <w:bottom w:val="none" w:sz="0" w:space="0" w:color="auto"/>
        <w:right w:val="none" w:sz="0" w:space="0" w:color="auto"/>
      </w:divBdr>
    </w:div>
    <w:div w:id="837039281">
      <w:bodyDiv w:val="1"/>
      <w:marLeft w:val="0"/>
      <w:marRight w:val="0"/>
      <w:marTop w:val="0"/>
      <w:marBottom w:val="0"/>
      <w:divBdr>
        <w:top w:val="none" w:sz="0" w:space="0" w:color="auto"/>
        <w:left w:val="none" w:sz="0" w:space="0" w:color="auto"/>
        <w:bottom w:val="none" w:sz="0" w:space="0" w:color="auto"/>
        <w:right w:val="none" w:sz="0" w:space="0" w:color="auto"/>
      </w:divBdr>
    </w:div>
    <w:div w:id="861867053">
      <w:bodyDiv w:val="1"/>
      <w:marLeft w:val="0"/>
      <w:marRight w:val="0"/>
      <w:marTop w:val="0"/>
      <w:marBottom w:val="0"/>
      <w:divBdr>
        <w:top w:val="none" w:sz="0" w:space="0" w:color="auto"/>
        <w:left w:val="none" w:sz="0" w:space="0" w:color="auto"/>
        <w:bottom w:val="none" w:sz="0" w:space="0" w:color="auto"/>
        <w:right w:val="none" w:sz="0" w:space="0" w:color="auto"/>
      </w:divBdr>
    </w:div>
    <w:div w:id="864831302">
      <w:bodyDiv w:val="1"/>
      <w:marLeft w:val="0"/>
      <w:marRight w:val="0"/>
      <w:marTop w:val="0"/>
      <w:marBottom w:val="0"/>
      <w:divBdr>
        <w:top w:val="none" w:sz="0" w:space="0" w:color="auto"/>
        <w:left w:val="none" w:sz="0" w:space="0" w:color="auto"/>
        <w:bottom w:val="none" w:sz="0" w:space="0" w:color="auto"/>
        <w:right w:val="none" w:sz="0" w:space="0" w:color="auto"/>
      </w:divBdr>
    </w:div>
    <w:div w:id="870462446">
      <w:bodyDiv w:val="1"/>
      <w:marLeft w:val="0"/>
      <w:marRight w:val="0"/>
      <w:marTop w:val="0"/>
      <w:marBottom w:val="0"/>
      <w:divBdr>
        <w:top w:val="none" w:sz="0" w:space="0" w:color="auto"/>
        <w:left w:val="none" w:sz="0" w:space="0" w:color="auto"/>
        <w:bottom w:val="none" w:sz="0" w:space="0" w:color="auto"/>
        <w:right w:val="none" w:sz="0" w:space="0" w:color="auto"/>
      </w:divBdr>
    </w:div>
    <w:div w:id="871377175">
      <w:bodyDiv w:val="1"/>
      <w:marLeft w:val="0"/>
      <w:marRight w:val="0"/>
      <w:marTop w:val="0"/>
      <w:marBottom w:val="0"/>
      <w:divBdr>
        <w:top w:val="none" w:sz="0" w:space="0" w:color="auto"/>
        <w:left w:val="none" w:sz="0" w:space="0" w:color="auto"/>
        <w:bottom w:val="none" w:sz="0" w:space="0" w:color="auto"/>
        <w:right w:val="none" w:sz="0" w:space="0" w:color="auto"/>
      </w:divBdr>
    </w:div>
    <w:div w:id="875658563">
      <w:bodyDiv w:val="1"/>
      <w:marLeft w:val="0"/>
      <w:marRight w:val="0"/>
      <w:marTop w:val="0"/>
      <w:marBottom w:val="0"/>
      <w:divBdr>
        <w:top w:val="none" w:sz="0" w:space="0" w:color="auto"/>
        <w:left w:val="none" w:sz="0" w:space="0" w:color="auto"/>
        <w:bottom w:val="none" w:sz="0" w:space="0" w:color="auto"/>
        <w:right w:val="none" w:sz="0" w:space="0" w:color="auto"/>
      </w:divBdr>
    </w:div>
    <w:div w:id="890120973">
      <w:bodyDiv w:val="1"/>
      <w:marLeft w:val="0"/>
      <w:marRight w:val="0"/>
      <w:marTop w:val="0"/>
      <w:marBottom w:val="0"/>
      <w:divBdr>
        <w:top w:val="none" w:sz="0" w:space="0" w:color="auto"/>
        <w:left w:val="none" w:sz="0" w:space="0" w:color="auto"/>
        <w:bottom w:val="none" w:sz="0" w:space="0" w:color="auto"/>
        <w:right w:val="none" w:sz="0" w:space="0" w:color="auto"/>
      </w:divBdr>
    </w:div>
    <w:div w:id="890462025">
      <w:bodyDiv w:val="1"/>
      <w:marLeft w:val="0"/>
      <w:marRight w:val="0"/>
      <w:marTop w:val="0"/>
      <w:marBottom w:val="0"/>
      <w:divBdr>
        <w:top w:val="none" w:sz="0" w:space="0" w:color="auto"/>
        <w:left w:val="none" w:sz="0" w:space="0" w:color="auto"/>
        <w:bottom w:val="none" w:sz="0" w:space="0" w:color="auto"/>
        <w:right w:val="none" w:sz="0" w:space="0" w:color="auto"/>
      </w:divBdr>
    </w:div>
    <w:div w:id="894395513">
      <w:bodyDiv w:val="1"/>
      <w:marLeft w:val="0"/>
      <w:marRight w:val="0"/>
      <w:marTop w:val="0"/>
      <w:marBottom w:val="0"/>
      <w:divBdr>
        <w:top w:val="none" w:sz="0" w:space="0" w:color="auto"/>
        <w:left w:val="none" w:sz="0" w:space="0" w:color="auto"/>
        <w:bottom w:val="none" w:sz="0" w:space="0" w:color="auto"/>
        <w:right w:val="none" w:sz="0" w:space="0" w:color="auto"/>
      </w:divBdr>
    </w:div>
    <w:div w:id="905915178">
      <w:bodyDiv w:val="1"/>
      <w:marLeft w:val="0"/>
      <w:marRight w:val="0"/>
      <w:marTop w:val="0"/>
      <w:marBottom w:val="0"/>
      <w:divBdr>
        <w:top w:val="none" w:sz="0" w:space="0" w:color="auto"/>
        <w:left w:val="none" w:sz="0" w:space="0" w:color="auto"/>
        <w:bottom w:val="none" w:sz="0" w:space="0" w:color="auto"/>
        <w:right w:val="none" w:sz="0" w:space="0" w:color="auto"/>
      </w:divBdr>
    </w:div>
    <w:div w:id="911700669">
      <w:bodyDiv w:val="1"/>
      <w:marLeft w:val="0"/>
      <w:marRight w:val="0"/>
      <w:marTop w:val="0"/>
      <w:marBottom w:val="0"/>
      <w:divBdr>
        <w:top w:val="none" w:sz="0" w:space="0" w:color="auto"/>
        <w:left w:val="none" w:sz="0" w:space="0" w:color="auto"/>
        <w:bottom w:val="none" w:sz="0" w:space="0" w:color="auto"/>
        <w:right w:val="none" w:sz="0" w:space="0" w:color="auto"/>
      </w:divBdr>
    </w:div>
    <w:div w:id="930627946">
      <w:bodyDiv w:val="1"/>
      <w:marLeft w:val="0"/>
      <w:marRight w:val="0"/>
      <w:marTop w:val="0"/>
      <w:marBottom w:val="0"/>
      <w:divBdr>
        <w:top w:val="none" w:sz="0" w:space="0" w:color="auto"/>
        <w:left w:val="none" w:sz="0" w:space="0" w:color="auto"/>
        <w:bottom w:val="none" w:sz="0" w:space="0" w:color="auto"/>
        <w:right w:val="none" w:sz="0" w:space="0" w:color="auto"/>
      </w:divBdr>
    </w:div>
    <w:div w:id="931596239">
      <w:bodyDiv w:val="1"/>
      <w:marLeft w:val="0"/>
      <w:marRight w:val="0"/>
      <w:marTop w:val="0"/>
      <w:marBottom w:val="0"/>
      <w:divBdr>
        <w:top w:val="none" w:sz="0" w:space="0" w:color="auto"/>
        <w:left w:val="none" w:sz="0" w:space="0" w:color="auto"/>
        <w:bottom w:val="none" w:sz="0" w:space="0" w:color="auto"/>
        <w:right w:val="none" w:sz="0" w:space="0" w:color="auto"/>
      </w:divBdr>
    </w:div>
    <w:div w:id="948321240">
      <w:bodyDiv w:val="1"/>
      <w:marLeft w:val="0"/>
      <w:marRight w:val="0"/>
      <w:marTop w:val="0"/>
      <w:marBottom w:val="0"/>
      <w:divBdr>
        <w:top w:val="none" w:sz="0" w:space="0" w:color="auto"/>
        <w:left w:val="none" w:sz="0" w:space="0" w:color="auto"/>
        <w:bottom w:val="none" w:sz="0" w:space="0" w:color="auto"/>
        <w:right w:val="none" w:sz="0" w:space="0" w:color="auto"/>
      </w:divBdr>
    </w:div>
    <w:div w:id="1009410868">
      <w:bodyDiv w:val="1"/>
      <w:marLeft w:val="0"/>
      <w:marRight w:val="0"/>
      <w:marTop w:val="0"/>
      <w:marBottom w:val="0"/>
      <w:divBdr>
        <w:top w:val="none" w:sz="0" w:space="0" w:color="auto"/>
        <w:left w:val="none" w:sz="0" w:space="0" w:color="auto"/>
        <w:bottom w:val="none" w:sz="0" w:space="0" w:color="auto"/>
        <w:right w:val="none" w:sz="0" w:space="0" w:color="auto"/>
      </w:divBdr>
    </w:div>
    <w:div w:id="1018510774">
      <w:bodyDiv w:val="1"/>
      <w:marLeft w:val="0"/>
      <w:marRight w:val="0"/>
      <w:marTop w:val="0"/>
      <w:marBottom w:val="0"/>
      <w:divBdr>
        <w:top w:val="none" w:sz="0" w:space="0" w:color="auto"/>
        <w:left w:val="none" w:sz="0" w:space="0" w:color="auto"/>
        <w:bottom w:val="none" w:sz="0" w:space="0" w:color="auto"/>
        <w:right w:val="none" w:sz="0" w:space="0" w:color="auto"/>
      </w:divBdr>
    </w:div>
    <w:div w:id="1093430711">
      <w:bodyDiv w:val="1"/>
      <w:marLeft w:val="0"/>
      <w:marRight w:val="0"/>
      <w:marTop w:val="0"/>
      <w:marBottom w:val="0"/>
      <w:divBdr>
        <w:top w:val="none" w:sz="0" w:space="0" w:color="auto"/>
        <w:left w:val="none" w:sz="0" w:space="0" w:color="auto"/>
        <w:bottom w:val="none" w:sz="0" w:space="0" w:color="auto"/>
        <w:right w:val="none" w:sz="0" w:space="0" w:color="auto"/>
      </w:divBdr>
    </w:div>
    <w:div w:id="1101335835">
      <w:bodyDiv w:val="1"/>
      <w:marLeft w:val="0"/>
      <w:marRight w:val="0"/>
      <w:marTop w:val="0"/>
      <w:marBottom w:val="0"/>
      <w:divBdr>
        <w:top w:val="none" w:sz="0" w:space="0" w:color="auto"/>
        <w:left w:val="none" w:sz="0" w:space="0" w:color="auto"/>
        <w:bottom w:val="none" w:sz="0" w:space="0" w:color="auto"/>
        <w:right w:val="none" w:sz="0" w:space="0" w:color="auto"/>
      </w:divBdr>
    </w:div>
    <w:div w:id="1103569450">
      <w:bodyDiv w:val="1"/>
      <w:marLeft w:val="0"/>
      <w:marRight w:val="0"/>
      <w:marTop w:val="0"/>
      <w:marBottom w:val="0"/>
      <w:divBdr>
        <w:top w:val="none" w:sz="0" w:space="0" w:color="auto"/>
        <w:left w:val="none" w:sz="0" w:space="0" w:color="auto"/>
        <w:bottom w:val="none" w:sz="0" w:space="0" w:color="auto"/>
        <w:right w:val="none" w:sz="0" w:space="0" w:color="auto"/>
      </w:divBdr>
    </w:div>
    <w:div w:id="1141800487">
      <w:bodyDiv w:val="1"/>
      <w:marLeft w:val="0"/>
      <w:marRight w:val="0"/>
      <w:marTop w:val="0"/>
      <w:marBottom w:val="0"/>
      <w:divBdr>
        <w:top w:val="none" w:sz="0" w:space="0" w:color="auto"/>
        <w:left w:val="none" w:sz="0" w:space="0" w:color="auto"/>
        <w:bottom w:val="none" w:sz="0" w:space="0" w:color="auto"/>
        <w:right w:val="none" w:sz="0" w:space="0" w:color="auto"/>
      </w:divBdr>
    </w:div>
    <w:div w:id="1151674952">
      <w:bodyDiv w:val="1"/>
      <w:marLeft w:val="0"/>
      <w:marRight w:val="0"/>
      <w:marTop w:val="0"/>
      <w:marBottom w:val="0"/>
      <w:divBdr>
        <w:top w:val="none" w:sz="0" w:space="0" w:color="auto"/>
        <w:left w:val="none" w:sz="0" w:space="0" w:color="auto"/>
        <w:bottom w:val="none" w:sz="0" w:space="0" w:color="auto"/>
        <w:right w:val="none" w:sz="0" w:space="0" w:color="auto"/>
      </w:divBdr>
    </w:div>
    <w:div w:id="1198012168">
      <w:bodyDiv w:val="1"/>
      <w:marLeft w:val="0"/>
      <w:marRight w:val="0"/>
      <w:marTop w:val="0"/>
      <w:marBottom w:val="0"/>
      <w:divBdr>
        <w:top w:val="none" w:sz="0" w:space="0" w:color="auto"/>
        <w:left w:val="none" w:sz="0" w:space="0" w:color="auto"/>
        <w:bottom w:val="none" w:sz="0" w:space="0" w:color="auto"/>
        <w:right w:val="none" w:sz="0" w:space="0" w:color="auto"/>
      </w:divBdr>
    </w:div>
    <w:div w:id="1219705668">
      <w:bodyDiv w:val="1"/>
      <w:marLeft w:val="0"/>
      <w:marRight w:val="0"/>
      <w:marTop w:val="0"/>
      <w:marBottom w:val="0"/>
      <w:divBdr>
        <w:top w:val="none" w:sz="0" w:space="0" w:color="auto"/>
        <w:left w:val="none" w:sz="0" w:space="0" w:color="auto"/>
        <w:bottom w:val="none" w:sz="0" w:space="0" w:color="auto"/>
        <w:right w:val="none" w:sz="0" w:space="0" w:color="auto"/>
      </w:divBdr>
    </w:div>
    <w:div w:id="1223638128">
      <w:bodyDiv w:val="1"/>
      <w:marLeft w:val="0"/>
      <w:marRight w:val="0"/>
      <w:marTop w:val="0"/>
      <w:marBottom w:val="0"/>
      <w:divBdr>
        <w:top w:val="none" w:sz="0" w:space="0" w:color="auto"/>
        <w:left w:val="none" w:sz="0" w:space="0" w:color="auto"/>
        <w:bottom w:val="none" w:sz="0" w:space="0" w:color="auto"/>
        <w:right w:val="none" w:sz="0" w:space="0" w:color="auto"/>
      </w:divBdr>
    </w:div>
    <w:div w:id="1247182584">
      <w:bodyDiv w:val="1"/>
      <w:marLeft w:val="0"/>
      <w:marRight w:val="0"/>
      <w:marTop w:val="0"/>
      <w:marBottom w:val="0"/>
      <w:divBdr>
        <w:top w:val="none" w:sz="0" w:space="0" w:color="auto"/>
        <w:left w:val="none" w:sz="0" w:space="0" w:color="auto"/>
        <w:bottom w:val="none" w:sz="0" w:space="0" w:color="auto"/>
        <w:right w:val="none" w:sz="0" w:space="0" w:color="auto"/>
      </w:divBdr>
    </w:div>
    <w:div w:id="1248416239">
      <w:bodyDiv w:val="1"/>
      <w:marLeft w:val="0"/>
      <w:marRight w:val="0"/>
      <w:marTop w:val="0"/>
      <w:marBottom w:val="0"/>
      <w:divBdr>
        <w:top w:val="none" w:sz="0" w:space="0" w:color="auto"/>
        <w:left w:val="none" w:sz="0" w:space="0" w:color="auto"/>
        <w:bottom w:val="none" w:sz="0" w:space="0" w:color="auto"/>
        <w:right w:val="none" w:sz="0" w:space="0" w:color="auto"/>
      </w:divBdr>
    </w:div>
    <w:div w:id="1281297814">
      <w:bodyDiv w:val="1"/>
      <w:marLeft w:val="0"/>
      <w:marRight w:val="0"/>
      <w:marTop w:val="0"/>
      <w:marBottom w:val="0"/>
      <w:divBdr>
        <w:top w:val="none" w:sz="0" w:space="0" w:color="auto"/>
        <w:left w:val="none" w:sz="0" w:space="0" w:color="auto"/>
        <w:bottom w:val="none" w:sz="0" w:space="0" w:color="auto"/>
        <w:right w:val="none" w:sz="0" w:space="0" w:color="auto"/>
      </w:divBdr>
    </w:div>
    <w:div w:id="1297685694">
      <w:bodyDiv w:val="1"/>
      <w:marLeft w:val="0"/>
      <w:marRight w:val="0"/>
      <w:marTop w:val="0"/>
      <w:marBottom w:val="0"/>
      <w:divBdr>
        <w:top w:val="none" w:sz="0" w:space="0" w:color="auto"/>
        <w:left w:val="none" w:sz="0" w:space="0" w:color="auto"/>
        <w:bottom w:val="none" w:sz="0" w:space="0" w:color="auto"/>
        <w:right w:val="none" w:sz="0" w:space="0" w:color="auto"/>
      </w:divBdr>
    </w:div>
    <w:div w:id="1327440043">
      <w:bodyDiv w:val="1"/>
      <w:marLeft w:val="0"/>
      <w:marRight w:val="0"/>
      <w:marTop w:val="0"/>
      <w:marBottom w:val="0"/>
      <w:divBdr>
        <w:top w:val="none" w:sz="0" w:space="0" w:color="auto"/>
        <w:left w:val="none" w:sz="0" w:space="0" w:color="auto"/>
        <w:bottom w:val="none" w:sz="0" w:space="0" w:color="auto"/>
        <w:right w:val="none" w:sz="0" w:space="0" w:color="auto"/>
      </w:divBdr>
    </w:div>
    <w:div w:id="1333143281">
      <w:bodyDiv w:val="1"/>
      <w:marLeft w:val="0"/>
      <w:marRight w:val="0"/>
      <w:marTop w:val="0"/>
      <w:marBottom w:val="0"/>
      <w:divBdr>
        <w:top w:val="none" w:sz="0" w:space="0" w:color="auto"/>
        <w:left w:val="none" w:sz="0" w:space="0" w:color="auto"/>
        <w:bottom w:val="none" w:sz="0" w:space="0" w:color="auto"/>
        <w:right w:val="none" w:sz="0" w:space="0" w:color="auto"/>
      </w:divBdr>
    </w:div>
    <w:div w:id="1338776545">
      <w:bodyDiv w:val="1"/>
      <w:marLeft w:val="0"/>
      <w:marRight w:val="0"/>
      <w:marTop w:val="0"/>
      <w:marBottom w:val="0"/>
      <w:divBdr>
        <w:top w:val="none" w:sz="0" w:space="0" w:color="auto"/>
        <w:left w:val="none" w:sz="0" w:space="0" w:color="auto"/>
        <w:bottom w:val="none" w:sz="0" w:space="0" w:color="auto"/>
        <w:right w:val="none" w:sz="0" w:space="0" w:color="auto"/>
      </w:divBdr>
    </w:div>
    <w:div w:id="1358850817">
      <w:bodyDiv w:val="1"/>
      <w:marLeft w:val="0"/>
      <w:marRight w:val="0"/>
      <w:marTop w:val="0"/>
      <w:marBottom w:val="0"/>
      <w:divBdr>
        <w:top w:val="none" w:sz="0" w:space="0" w:color="auto"/>
        <w:left w:val="none" w:sz="0" w:space="0" w:color="auto"/>
        <w:bottom w:val="none" w:sz="0" w:space="0" w:color="auto"/>
        <w:right w:val="none" w:sz="0" w:space="0" w:color="auto"/>
      </w:divBdr>
    </w:div>
    <w:div w:id="1375035816">
      <w:bodyDiv w:val="1"/>
      <w:marLeft w:val="0"/>
      <w:marRight w:val="0"/>
      <w:marTop w:val="0"/>
      <w:marBottom w:val="0"/>
      <w:divBdr>
        <w:top w:val="none" w:sz="0" w:space="0" w:color="auto"/>
        <w:left w:val="none" w:sz="0" w:space="0" w:color="auto"/>
        <w:bottom w:val="none" w:sz="0" w:space="0" w:color="auto"/>
        <w:right w:val="none" w:sz="0" w:space="0" w:color="auto"/>
      </w:divBdr>
    </w:div>
    <w:div w:id="1398168681">
      <w:bodyDiv w:val="1"/>
      <w:marLeft w:val="0"/>
      <w:marRight w:val="0"/>
      <w:marTop w:val="0"/>
      <w:marBottom w:val="0"/>
      <w:divBdr>
        <w:top w:val="none" w:sz="0" w:space="0" w:color="auto"/>
        <w:left w:val="none" w:sz="0" w:space="0" w:color="auto"/>
        <w:bottom w:val="none" w:sz="0" w:space="0" w:color="auto"/>
        <w:right w:val="none" w:sz="0" w:space="0" w:color="auto"/>
      </w:divBdr>
    </w:div>
    <w:div w:id="1400513578">
      <w:bodyDiv w:val="1"/>
      <w:marLeft w:val="0"/>
      <w:marRight w:val="0"/>
      <w:marTop w:val="0"/>
      <w:marBottom w:val="0"/>
      <w:divBdr>
        <w:top w:val="none" w:sz="0" w:space="0" w:color="auto"/>
        <w:left w:val="none" w:sz="0" w:space="0" w:color="auto"/>
        <w:bottom w:val="none" w:sz="0" w:space="0" w:color="auto"/>
        <w:right w:val="none" w:sz="0" w:space="0" w:color="auto"/>
      </w:divBdr>
    </w:div>
    <w:div w:id="1428963846">
      <w:bodyDiv w:val="1"/>
      <w:marLeft w:val="0"/>
      <w:marRight w:val="0"/>
      <w:marTop w:val="0"/>
      <w:marBottom w:val="0"/>
      <w:divBdr>
        <w:top w:val="none" w:sz="0" w:space="0" w:color="auto"/>
        <w:left w:val="none" w:sz="0" w:space="0" w:color="auto"/>
        <w:bottom w:val="none" w:sz="0" w:space="0" w:color="auto"/>
        <w:right w:val="none" w:sz="0" w:space="0" w:color="auto"/>
      </w:divBdr>
    </w:div>
    <w:div w:id="1429544748">
      <w:bodyDiv w:val="1"/>
      <w:marLeft w:val="0"/>
      <w:marRight w:val="0"/>
      <w:marTop w:val="0"/>
      <w:marBottom w:val="0"/>
      <w:divBdr>
        <w:top w:val="none" w:sz="0" w:space="0" w:color="auto"/>
        <w:left w:val="none" w:sz="0" w:space="0" w:color="auto"/>
        <w:bottom w:val="none" w:sz="0" w:space="0" w:color="auto"/>
        <w:right w:val="none" w:sz="0" w:space="0" w:color="auto"/>
      </w:divBdr>
    </w:div>
    <w:div w:id="1430930615">
      <w:bodyDiv w:val="1"/>
      <w:marLeft w:val="0"/>
      <w:marRight w:val="0"/>
      <w:marTop w:val="0"/>
      <w:marBottom w:val="0"/>
      <w:divBdr>
        <w:top w:val="none" w:sz="0" w:space="0" w:color="auto"/>
        <w:left w:val="none" w:sz="0" w:space="0" w:color="auto"/>
        <w:bottom w:val="none" w:sz="0" w:space="0" w:color="auto"/>
        <w:right w:val="none" w:sz="0" w:space="0" w:color="auto"/>
      </w:divBdr>
    </w:div>
    <w:div w:id="1436900772">
      <w:bodyDiv w:val="1"/>
      <w:marLeft w:val="0"/>
      <w:marRight w:val="0"/>
      <w:marTop w:val="0"/>
      <w:marBottom w:val="0"/>
      <w:divBdr>
        <w:top w:val="none" w:sz="0" w:space="0" w:color="auto"/>
        <w:left w:val="none" w:sz="0" w:space="0" w:color="auto"/>
        <w:bottom w:val="none" w:sz="0" w:space="0" w:color="auto"/>
        <w:right w:val="none" w:sz="0" w:space="0" w:color="auto"/>
      </w:divBdr>
    </w:div>
    <w:div w:id="1456607343">
      <w:bodyDiv w:val="1"/>
      <w:marLeft w:val="0"/>
      <w:marRight w:val="0"/>
      <w:marTop w:val="0"/>
      <w:marBottom w:val="0"/>
      <w:divBdr>
        <w:top w:val="none" w:sz="0" w:space="0" w:color="auto"/>
        <w:left w:val="none" w:sz="0" w:space="0" w:color="auto"/>
        <w:bottom w:val="none" w:sz="0" w:space="0" w:color="auto"/>
        <w:right w:val="none" w:sz="0" w:space="0" w:color="auto"/>
      </w:divBdr>
    </w:div>
    <w:div w:id="1458448748">
      <w:bodyDiv w:val="1"/>
      <w:marLeft w:val="0"/>
      <w:marRight w:val="0"/>
      <w:marTop w:val="0"/>
      <w:marBottom w:val="0"/>
      <w:divBdr>
        <w:top w:val="none" w:sz="0" w:space="0" w:color="auto"/>
        <w:left w:val="none" w:sz="0" w:space="0" w:color="auto"/>
        <w:bottom w:val="none" w:sz="0" w:space="0" w:color="auto"/>
        <w:right w:val="none" w:sz="0" w:space="0" w:color="auto"/>
      </w:divBdr>
    </w:div>
    <w:div w:id="1468235234">
      <w:bodyDiv w:val="1"/>
      <w:marLeft w:val="0"/>
      <w:marRight w:val="0"/>
      <w:marTop w:val="0"/>
      <w:marBottom w:val="0"/>
      <w:divBdr>
        <w:top w:val="none" w:sz="0" w:space="0" w:color="auto"/>
        <w:left w:val="none" w:sz="0" w:space="0" w:color="auto"/>
        <w:bottom w:val="none" w:sz="0" w:space="0" w:color="auto"/>
        <w:right w:val="none" w:sz="0" w:space="0" w:color="auto"/>
      </w:divBdr>
    </w:div>
    <w:div w:id="1476725600">
      <w:bodyDiv w:val="1"/>
      <w:marLeft w:val="0"/>
      <w:marRight w:val="0"/>
      <w:marTop w:val="0"/>
      <w:marBottom w:val="0"/>
      <w:divBdr>
        <w:top w:val="none" w:sz="0" w:space="0" w:color="auto"/>
        <w:left w:val="none" w:sz="0" w:space="0" w:color="auto"/>
        <w:bottom w:val="none" w:sz="0" w:space="0" w:color="auto"/>
        <w:right w:val="none" w:sz="0" w:space="0" w:color="auto"/>
      </w:divBdr>
    </w:div>
    <w:div w:id="1486438646">
      <w:bodyDiv w:val="1"/>
      <w:marLeft w:val="0"/>
      <w:marRight w:val="0"/>
      <w:marTop w:val="0"/>
      <w:marBottom w:val="0"/>
      <w:divBdr>
        <w:top w:val="none" w:sz="0" w:space="0" w:color="auto"/>
        <w:left w:val="none" w:sz="0" w:space="0" w:color="auto"/>
        <w:bottom w:val="none" w:sz="0" w:space="0" w:color="auto"/>
        <w:right w:val="none" w:sz="0" w:space="0" w:color="auto"/>
      </w:divBdr>
    </w:div>
    <w:div w:id="1490318532">
      <w:bodyDiv w:val="1"/>
      <w:marLeft w:val="0"/>
      <w:marRight w:val="0"/>
      <w:marTop w:val="0"/>
      <w:marBottom w:val="0"/>
      <w:divBdr>
        <w:top w:val="none" w:sz="0" w:space="0" w:color="auto"/>
        <w:left w:val="none" w:sz="0" w:space="0" w:color="auto"/>
        <w:bottom w:val="none" w:sz="0" w:space="0" w:color="auto"/>
        <w:right w:val="none" w:sz="0" w:space="0" w:color="auto"/>
      </w:divBdr>
    </w:div>
    <w:div w:id="1497645950">
      <w:bodyDiv w:val="1"/>
      <w:marLeft w:val="0"/>
      <w:marRight w:val="0"/>
      <w:marTop w:val="0"/>
      <w:marBottom w:val="0"/>
      <w:divBdr>
        <w:top w:val="none" w:sz="0" w:space="0" w:color="auto"/>
        <w:left w:val="none" w:sz="0" w:space="0" w:color="auto"/>
        <w:bottom w:val="none" w:sz="0" w:space="0" w:color="auto"/>
        <w:right w:val="none" w:sz="0" w:space="0" w:color="auto"/>
      </w:divBdr>
    </w:div>
    <w:div w:id="1504079502">
      <w:bodyDiv w:val="1"/>
      <w:marLeft w:val="0"/>
      <w:marRight w:val="0"/>
      <w:marTop w:val="0"/>
      <w:marBottom w:val="0"/>
      <w:divBdr>
        <w:top w:val="none" w:sz="0" w:space="0" w:color="auto"/>
        <w:left w:val="none" w:sz="0" w:space="0" w:color="auto"/>
        <w:bottom w:val="none" w:sz="0" w:space="0" w:color="auto"/>
        <w:right w:val="none" w:sz="0" w:space="0" w:color="auto"/>
      </w:divBdr>
    </w:div>
    <w:div w:id="1553539942">
      <w:bodyDiv w:val="1"/>
      <w:marLeft w:val="0"/>
      <w:marRight w:val="0"/>
      <w:marTop w:val="0"/>
      <w:marBottom w:val="0"/>
      <w:divBdr>
        <w:top w:val="none" w:sz="0" w:space="0" w:color="auto"/>
        <w:left w:val="none" w:sz="0" w:space="0" w:color="auto"/>
        <w:bottom w:val="none" w:sz="0" w:space="0" w:color="auto"/>
        <w:right w:val="none" w:sz="0" w:space="0" w:color="auto"/>
      </w:divBdr>
    </w:div>
    <w:div w:id="1577713949">
      <w:bodyDiv w:val="1"/>
      <w:marLeft w:val="0"/>
      <w:marRight w:val="0"/>
      <w:marTop w:val="0"/>
      <w:marBottom w:val="0"/>
      <w:divBdr>
        <w:top w:val="none" w:sz="0" w:space="0" w:color="auto"/>
        <w:left w:val="none" w:sz="0" w:space="0" w:color="auto"/>
        <w:bottom w:val="none" w:sz="0" w:space="0" w:color="auto"/>
        <w:right w:val="none" w:sz="0" w:space="0" w:color="auto"/>
      </w:divBdr>
    </w:div>
    <w:div w:id="1578441289">
      <w:bodyDiv w:val="1"/>
      <w:marLeft w:val="0"/>
      <w:marRight w:val="0"/>
      <w:marTop w:val="0"/>
      <w:marBottom w:val="0"/>
      <w:divBdr>
        <w:top w:val="none" w:sz="0" w:space="0" w:color="auto"/>
        <w:left w:val="none" w:sz="0" w:space="0" w:color="auto"/>
        <w:bottom w:val="none" w:sz="0" w:space="0" w:color="auto"/>
        <w:right w:val="none" w:sz="0" w:space="0" w:color="auto"/>
      </w:divBdr>
    </w:div>
    <w:div w:id="1578518956">
      <w:bodyDiv w:val="1"/>
      <w:marLeft w:val="0"/>
      <w:marRight w:val="0"/>
      <w:marTop w:val="0"/>
      <w:marBottom w:val="0"/>
      <w:divBdr>
        <w:top w:val="none" w:sz="0" w:space="0" w:color="auto"/>
        <w:left w:val="none" w:sz="0" w:space="0" w:color="auto"/>
        <w:bottom w:val="none" w:sz="0" w:space="0" w:color="auto"/>
        <w:right w:val="none" w:sz="0" w:space="0" w:color="auto"/>
      </w:divBdr>
    </w:div>
    <w:div w:id="1585454041">
      <w:bodyDiv w:val="1"/>
      <w:marLeft w:val="0"/>
      <w:marRight w:val="0"/>
      <w:marTop w:val="0"/>
      <w:marBottom w:val="0"/>
      <w:divBdr>
        <w:top w:val="none" w:sz="0" w:space="0" w:color="auto"/>
        <w:left w:val="none" w:sz="0" w:space="0" w:color="auto"/>
        <w:bottom w:val="none" w:sz="0" w:space="0" w:color="auto"/>
        <w:right w:val="none" w:sz="0" w:space="0" w:color="auto"/>
      </w:divBdr>
    </w:div>
    <w:div w:id="1585605913">
      <w:bodyDiv w:val="1"/>
      <w:marLeft w:val="0"/>
      <w:marRight w:val="0"/>
      <w:marTop w:val="0"/>
      <w:marBottom w:val="0"/>
      <w:divBdr>
        <w:top w:val="none" w:sz="0" w:space="0" w:color="auto"/>
        <w:left w:val="none" w:sz="0" w:space="0" w:color="auto"/>
        <w:bottom w:val="none" w:sz="0" w:space="0" w:color="auto"/>
        <w:right w:val="none" w:sz="0" w:space="0" w:color="auto"/>
      </w:divBdr>
    </w:div>
    <w:div w:id="1588685968">
      <w:bodyDiv w:val="1"/>
      <w:marLeft w:val="0"/>
      <w:marRight w:val="0"/>
      <w:marTop w:val="0"/>
      <w:marBottom w:val="0"/>
      <w:divBdr>
        <w:top w:val="none" w:sz="0" w:space="0" w:color="auto"/>
        <w:left w:val="none" w:sz="0" w:space="0" w:color="auto"/>
        <w:bottom w:val="none" w:sz="0" w:space="0" w:color="auto"/>
        <w:right w:val="none" w:sz="0" w:space="0" w:color="auto"/>
      </w:divBdr>
    </w:div>
    <w:div w:id="1607234008">
      <w:bodyDiv w:val="1"/>
      <w:marLeft w:val="0"/>
      <w:marRight w:val="0"/>
      <w:marTop w:val="0"/>
      <w:marBottom w:val="0"/>
      <w:divBdr>
        <w:top w:val="none" w:sz="0" w:space="0" w:color="auto"/>
        <w:left w:val="none" w:sz="0" w:space="0" w:color="auto"/>
        <w:bottom w:val="none" w:sz="0" w:space="0" w:color="auto"/>
        <w:right w:val="none" w:sz="0" w:space="0" w:color="auto"/>
      </w:divBdr>
    </w:div>
    <w:div w:id="1608077906">
      <w:bodyDiv w:val="1"/>
      <w:marLeft w:val="0"/>
      <w:marRight w:val="0"/>
      <w:marTop w:val="0"/>
      <w:marBottom w:val="0"/>
      <w:divBdr>
        <w:top w:val="none" w:sz="0" w:space="0" w:color="auto"/>
        <w:left w:val="none" w:sz="0" w:space="0" w:color="auto"/>
        <w:bottom w:val="none" w:sz="0" w:space="0" w:color="auto"/>
        <w:right w:val="none" w:sz="0" w:space="0" w:color="auto"/>
      </w:divBdr>
    </w:div>
    <w:div w:id="1614626300">
      <w:bodyDiv w:val="1"/>
      <w:marLeft w:val="0"/>
      <w:marRight w:val="0"/>
      <w:marTop w:val="0"/>
      <w:marBottom w:val="0"/>
      <w:divBdr>
        <w:top w:val="none" w:sz="0" w:space="0" w:color="auto"/>
        <w:left w:val="none" w:sz="0" w:space="0" w:color="auto"/>
        <w:bottom w:val="none" w:sz="0" w:space="0" w:color="auto"/>
        <w:right w:val="none" w:sz="0" w:space="0" w:color="auto"/>
      </w:divBdr>
    </w:div>
    <w:div w:id="1620339334">
      <w:bodyDiv w:val="1"/>
      <w:marLeft w:val="0"/>
      <w:marRight w:val="0"/>
      <w:marTop w:val="0"/>
      <w:marBottom w:val="0"/>
      <w:divBdr>
        <w:top w:val="none" w:sz="0" w:space="0" w:color="auto"/>
        <w:left w:val="none" w:sz="0" w:space="0" w:color="auto"/>
        <w:bottom w:val="none" w:sz="0" w:space="0" w:color="auto"/>
        <w:right w:val="none" w:sz="0" w:space="0" w:color="auto"/>
      </w:divBdr>
    </w:div>
    <w:div w:id="1632319301">
      <w:bodyDiv w:val="1"/>
      <w:marLeft w:val="0"/>
      <w:marRight w:val="0"/>
      <w:marTop w:val="0"/>
      <w:marBottom w:val="0"/>
      <w:divBdr>
        <w:top w:val="none" w:sz="0" w:space="0" w:color="auto"/>
        <w:left w:val="none" w:sz="0" w:space="0" w:color="auto"/>
        <w:bottom w:val="none" w:sz="0" w:space="0" w:color="auto"/>
        <w:right w:val="none" w:sz="0" w:space="0" w:color="auto"/>
      </w:divBdr>
    </w:div>
    <w:div w:id="1650478674">
      <w:bodyDiv w:val="1"/>
      <w:marLeft w:val="0"/>
      <w:marRight w:val="0"/>
      <w:marTop w:val="0"/>
      <w:marBottom w:val="0"/>
      <w:divBdr>
        <w:top w:val="none" w:sz="0" w:space="0" w:color="auto"/>
        <w:left w:val="none" w:sz="0" w:space="0" w:color="auto"/>
        <w:bottom w:val="none" w:sz="0" w:space="0" w:color="auto"/>
        <w:right w:val="none" w:sz="0" w:space="0" w:color="auto"/>
      </w:divBdr>
    </w:div>
    <w:div w:id="1663000483">
      <w:bodyDiv w:val="1"/>
      <w:marLeft w:val="0"/>
      <w:marRight w:val="0"/>
      <w:marTop w:val="0"/>
      <w:marBottom w:val="0"/>
      <w:divBdr>
        <w:top w:val="none" w:sz="0" w:space="0" w:color="auto"/>
        <w:left w:val="none" w:sz="0" w:space="0" w:color="auto"/>
        <w:bottom w:val="none" w:sz="0" w:space="0" w:color="auto"/>
        <w:right w:val="none" w:sz="0" w:space="0" w:color="auto"/>
      </w:divBdr>
    </w:div>
    <w:div w:id="1668554887">
      <w:bodyDiv w:val="1"/>
      <w:marLeft w:val="0"/>
      <w:marRight w:val="0"/>
      <w:marTop w:val="0"/>
      <w:marBottom w:val="0"/>
      <w:divBdr>
        <w:top w:val="none" w:sz="0" w:space="0" w:color="auto"/>
        <w:left w:val="none" w:sz="0" w:space="0" w:color="auto"/>
        <w:bottom w:val="none" w:sz="0" w:space="0" w:color="auto"/>
        <w:right w:val="none" w:sz="0" w:space="0" w:color="auto"/>
      </w:divBdr>
    </w:div>
    <w:div w:id="1692535416">
      <w:bodyDiv w:val="1"/>
      <w:marLeft w:val="0"/>
      <w:marRight w:val="0"/>
      <w:marTop w:val="0"/>
      <w:marBottom w:val="0"/>
      <w:divBdr>
        <w:top w:val="none" w:sz="0" w:space="0" w:color="auto"/>
        <w:left w:val="none" w:sz="0" w:space="0" w:color="auto"/>
        <w:bottom w:val="none" w:sz="0" w:space="0" w:color="auto"/>
        <w:right w:val="none" w:sz="0" w:space="0" w:color="auto"/>
      </w:divBdr>
    </w:div>
    <w:div w:id="1696661700">
      <w:bodyDiv w:val="1"/>
      <w:marLeft w:val="0"/>
      <w:marRight w:val="0"/>
      <w:marTop w:val="0"/>
      <w:marBottom w:val="0"/>
      <w:divBdr>
        <w:top w:val="none" w:sz="0" w:space="0" w:color="auto"/>
        <w:left w:val="none" w:sz="0" w:space="0" w:color="auto"/>
        <w:bottom w:val="none" w:sz="0" w:space="0" w:color="auto"/>
        <w:right w:val="none" w:sz="0" w:space="0" w:color="auto"/>
      </w:divBdr>
    </w:div>
    <w:div w:id="1697267094">
      <w:bodyDiv w:val="1"/>
      <w:marLeft w:val="0"/>
      <w:marRight w:val="0"/>
      <w:marTop w:val="0"/>
      <w:marBottom w:val="0"/>
      <w:divBdr>
        <w:top w:val="none" w:sz="0" w:space="0" w:color="auto"/>
        <w:left w:val="none" w:sz="0" w:space="0" w:color="auto"/>
        <w:bottom w:val="none" w:sz="0" w:space="0" w:color="auto"/>
        <w:right w:val="none" w:sz="0" w:space="0" w:color="auto"/>
      </w:divBdr>
    </w:div>
    <w:div w:id="1706443694">
      <w:bodyDiv w:val="1"/>
      <w:marLeft w:val="0"/>
      <w:marRight w:val="0"/>
      <w:marTop w:val="0"/>
      <w:marBottom w:val="0"/>
      <w:divBdr>
        <w:top w:val="none" w:sz="0" w:space="0" w:color="auto"/>
        <w:left w:val="none" w:sz="0" w:space="0" w:color="auto"/>
        <w:bottom w:val="none" w:sz="0" w:space="0" w:color="auto"/>
        <w:right w:val="none" w:sz="0" w:space="0" w:color="auto"/>
      </w:divBdr>
    </w:div>
    <w:div w:id="1737706481">
      <w:bodyDiv w:val="1"/>
      <w:marLeft w:val="0"/>
      <w:marRight w:val="0"/>
      <w:marTop w:val="0"/>
      <w:marBottom w:val="0"/>
      <w:divBdr>
        <w:top w:val="none" w:sz="0" w:space="0" w:color="auto"/>
        <w:left w:val="none" w:sz="0" w:space="0" w:color="auto"/>
        <w:bottom w:val="none" w:sz="0" w:space="0" w:color="auto"/>
        <w:right w:val="none" w:sz="0" w:space="0" w:color="auto"/>
      </w:divBdr>
    </w:div>
    <w:div w:id="1772511538">
      <w:bodyDiv w:val="1"/>
      <w:marLeft w:val="0"/>
      <w:marRight w:val="0"/>
      <w:marTop w:val="0"/>
      <w:marBottom w:val="0"/>
      <w:divBdr>
        <w:top w:val="none" w:sz="0" w:space="0" w:color="auto"/>
        <w:left w:val="none" w:sz="0" w:space="0" w:color="auto"/>
        <w:bottom w:val="none" w:sz="0" w:space="0" w:color="auto"/>
        <w:right w:val="none" w:sz="0" w:space="0" w:color="auto"/>
      </w:divBdr>
    </w:div>
    <w:div w:id="1775056747">
      <w:bodyDiv w:val="1"/>
      <w:marLeft w:val="0"/>
      <w:marRight w:val="0"/>
      <w:marTop w:val="0"/>
      <w:marBottom w:val="0"/>
      <w:divBdr>
        <w:top w:val="none" w:sz="0" w:space="0" w:color="auto"/>
        <w:left w:val="none" w:sz="0" w:space="0" w:color="auto"/>
        <w:bottom w:val="none" w:sz="0" w:space="0" w:color="auto"/>
        <w:right w:val="none" w:sz="0" w:space="0" w:color="auto"/>
      </w:divBdr>
    </w:div>
    <w:div w:id="1799227124">
      <w:bodyDiv w:val="1"/>
      <w:marLeft w:val="0"/>
      <w:marRight w:val="0"/>
      <w:marTop w:val="0"/>
      <w:marBottom w:val="0"/>
      <w:divBdr>
        <w:top w:val="none" w:sz="0" w:space="0" w:color="auto"/>
        <w:left w:val="none" w:sz="0" w:space="0" w:color="auto"/>
        <w:bottom w:val="none" w:sz="0" w:space="0" w:color="auto"/>
        <w:right w:val="none" w:sz="0" w:space="0" w:color="auto"/>
      </w:divBdr>
    </w:div>
    <w:div w:id="1813714933">
      <w:bodyDiv w:val="1"/>
      <w:marLeft w:val="0"/>
      <w:marRight w:val="0"/>
      <w:marTop w:val="0"/>
      <w:marBottom w:val="0"/>
      <w:divBdr>
        <w:top w:val="none" w:sz="0" w:space="0" w:color="auto"/>
        <w:left w:val="none" w:sz="0" w:space="0" w:color="auto"/>
        <w:bottom w:val="none" w:sz="0" w:space="0" w:color="auto"/>
        <w:right w:val="none" w:sz="0" w:space="0" w:color="auto"/>
      </w:divBdr>
    </w:div>
    <w:div w:id="1817869503">
      <w:bodyDiv w:val="1"/>
      <w:marLeft w:val="0"/>
      <w:marRight w:val="0"/>
      <w:marTop w:val="0"/>
      <w:marBottom w:val="0"/>
      <w:divBdr>
        <w:top w:val="none" w:sz="0" w:space="0" w:color="auto"/>
        <w:left w:val="none" w:sz="0" w:space="0" w:color="auto"/>
        <w:bottom w:val="none" w:sz="0" w:space="0" w:color="auto"/>
        <w:right w:val="none" w:sz="0" w:space="0" w:color="auto"/>
      </w:divBdr>
    </w:div>
    <w:div w:id="1819377327">
      <w:bodyDiv w:val="1"/>
      <w:marLeft w:val="0"/>
      <w:marRight w:val="0"/>
      <w:marTop w:val="0"/>
      <w:marBottom w:val="0"/>
      <w:divBdr>
        <w:top w:val="none" w:sz="0" w:space="0" w:color="auto"/>
        <w:left w:val="none" w:sz="0" w:space="0" w:color="auto"/>
        <w:bottom w:val="none" w:sz="0" w:space="0" w:color="auto"/>
        <w:right w:val="none" w:sz="0" w:space="0" w:color="auto"/>
      </w:divBdr>
    </w:div>
    <w:div w:id="1844736672">
      <w:bodyDiv w:val="1"/>
      <w:marLeft w:val="0"/>
      <w:marRight w:val="0"/>
      <w:marTop w:val="0"/>
      <w:marBottom w:val="0"/>
      <w:divBdr>
        <w:top w:val="none" w:sz="0" w:space="0" w:color="auto"/>
        <w:left w:val="none" w:sz="0" w:space="0" w:color="auto"/>
        <w:bottom w:val="none" w:sz="0" w:space="0" w:color="auto"/>
        <w:right w:val="none" w:sz="0" w:space="0" w:color="auto"/>
      </w:divBdr>
    </w:div>
    <w:div w:id="1887132971">
      <w:bodyDiv w:val="1"/>
      <w:marLeft w:val="0"/>
      <w:marRight w:val="0"/>
      <w:marTop w:val="0"/>
      <w:marBottom w:val="0"/>
      <w:divBdr>
        <w:top w:val="none" w:sz="0" w:space="0" w:color="auto"/>
        <w:left w:val="none" w:sz="0" w:space="0" w:color="auto"/>
        <w:bottom w:val="none" w:sz="0" w:space="0" w:color="auto"/>
        <w:right w:val="none" w:sz="0" w:space="0" w:color="auto"/>
      </w:divBdr>
    </w:div>
    <w:div w:id="1888755032">
      <w:bodyDiv w:val="1"/>
      <w:marLeft w:val="0"/>
      <w:marRight w:val="0"/>
      <w:marTop w:val="0"/>
      <w:marBottom w:val="0"/>
      <w:divBdr>
        <w:top w:val="none" w:sz="0" w:space="0" w:color="auto"/>
        <w:left w:val="none" w:sz="0" w:space="0" w:color="auto"/>
        <w:bottom w:val="none" w:sz="0" w:space="0" w:color="auto"/>
        <w:right w:val="none" w:sz="0" w:space="0" w:color="auto"/>
      </w:divBdr>
    </w:div>
    <w:div w:id="1901475132">
      <w:bodyDiv w:val="1"/>
      <w:marLeft w:val="0"/>
      <w:marRight w:val="0"/>
      <w:marTop w:val="0"/>
      <w:marBottom w:val="0"/>
      <w:divBdr>
        <w:top w:val="none" w:sz="0" w:space="0" w:color="auto"/>
        <w:left w:val="none" w:sz="0" w:space="0" w:color="auto"/>
        <w:bottom w:val="none" w:sz="0" w:space="0" w:color="auto"/>
        <w:right w:val="none" w:sz="0" w:space="0" w:color="auto"/>
      </w:divBdr>
    </w:div>
    <w:div w:id="1905526631">
      <w:bodyDiv w:val="1"/>
      <w:marLeft w:val="0"/>
      <w:marRight w:val="0"/>
      <w:marTop w:val="0"/>
      <w:marBottom w:val="0"/>
      <w:divBdr>
        <w:top w:val="none" w:sz="0" w:space="0" w:color="auto"/>
        <w:left w:val="none" w:sz="0" w:space="0" w:color="auto"/>
        <w:bottom w:val="none" w:sz="0" w:space="0" w:color="auto"/>
        <w:right w:val="none" w:sz="0" w:space="0" w:color="auto"/>
      </w:divBdr>
    </w:div>
    <w:div w:id="1906837049">
      <w:bodyDiv w:val="1"/>
      <w:marLeft w:val="0"/>
      <w:marRight w:val="0"/>
      <w:marTop w:val="0"/>
      <w:marBottom w:val="0"/>
      <w:divBdr>
        <w:top w:val="none" w:sz="0" w:space="0" w:color="auto"/>
        <w:left w:val="none" w:sz="0" w:space="0" w:color="auto"/>
        <w:bottom w:val="none" w:sz="0" w:space="0" w:color="auto"/>
        <w:right w:val="none" w:sz="0" w:space="0" w:color="auto"/>
      </w:divBdr>
    </w:div>
    <w:div w:id="1920409569">
      <w:bodyDiv w:val="1"/>
      <w:marLeft w:val="0"/>
      <w:marRight w:val="0"/>
      <w:marTop w:val="0"/>
      <w:marBottom w:val="0"/>
      <w:divBdr>
        <w:top w:val="none" w:sz="0" w:space="0" w:color="auto"/>
        <w:left w:val="none" w:sz="0" w:space="0" w:color="auto"/>
        <w:bottom w:val="none" w:sz="0" w:space="0" w:color="auto"/>
        <w:right w:val="none" w:sz="0" w:space="0" w:color="auto"/>
      </w:divBdr>
    </w:div>
    <w:div w:id="1922985925">
      <w:bodyDiv w:val="1"/>
      <w:marLeft w:val="0"/>
      <w:marRight w:val="0"/>
      <w:marTop w:val="0"/>
      <w:marBottom w:val="0"/>
      <w:divBdr>
        <w:top w:val="none" w:sz="0" w:space="0" w:color="auto"/>
        <w:left w:val="none" w:sz="0" w:space="0" w:color="auto"/>
        <w:bottom w:val="none" w:sz="0" w:space="0" w:color="auto"/>
        <w:right w:val="none" w:sz="0" w:space="0" w:color="auto"/>
      </w:divBdr>
    </w:div>
    <w:div w:id="1940599080">
      <w:bodyDiv w:val="1"/>
      <w:marLeft w:val="0"/>
      <w:marRight w:val="0"/>
      <w:marTop w:val="0"/>
      <w:marBottom w:val="0"/>
      <w:divBdr>
        <w:top w:val="none" w:sz="0" w:space="0" w:color="auto"/>
        <w:left w:val="none" w:sz="0" w:space="0" w:color="auto"/>
        <w:bottom w:val="none" w:sz="0" w:space="0" w:color="auto"/>
        <w:right w:val="none" w:sz="0" w:space="0" w:color="auto"/>
      </w:divBdr>
    </w:div>
    <w:div w:id="1943490248">
      <w:bodyDiv w:val="1"/>
      <w:marLeft w:val="0"/>
      <w:marRight w:val="0"/>
      <w:marTop w:val="0"/>
      <w:marBottom w:val="0"/>
      <w:divBdr>
        <w:top w:val="none" w:sz="0" w:space="0" w:color="auto"/>
        <w:left w:val="none" w:sz="0" w:space="0" w:color="auto"/>
        <w:bottom w:val="none" w:sz="0" w:space="0" w:color="auto"/>
        <w:right w:val="none" w:sz="0" w:space="0" w:color="auto"/>
      </w:divBdr>
    </w:div>
    <w:div w:id="1945383135">
      <w:bodyDiv w:val="1"/>
      <w:marLeft w:val="0"/>
      <w:marRight w:val="0"/>
      <w:marTop w:val="0"/>
      <w:marBottom w:val="0"/>
      <w:divBdr>
        <w:top w:val="none" w:sz="0" w:space="0" w:color="auto"/>
        <w:left w:val="none" w:sz="0" w:space="0" w:color="auto"/>
        <w:bottom w:val="none" w:sz="0" w:space="0" w:color="auto"/>
        <w:right w:val="none" w:sz="0" w:space="0" w:color="auto"/>
      </w:divBdr>
    </w:div>
    <w:div w:id="1969310600">
      <w:bodyDiv w:val="1"/>
      <w:marLeft w:val="0"/>
      <w:marRight w:val="0"/>
      <w:marTop w:val="0"/>
      <w:marBottom w:val="0"/>
      <w:divBdr>
        <w:top w:val="none" w:sz="0" w:space="0" w:color="auto"/>
        <w:left w:val="none" w:sz="0" w:space="0" w:color="auto"/>
        <w:bottom w:val="none" w:sz="0" w:space="0" w:color="auto"/>
        <w:right w:val="none" w:sz="0" w:space="0" w:color="auto"/>
      </w:divBdr>
    </w:div>
    <w:div w:id="2062628795">
      <w:bodyDiv w:val="1"/>
      <w:marLeft w:val="0"/>
      <w:marRight w:val="0"/>
      <w:marTop w:val="0"/>
      <w:marBottom w:val="0"/>
      <w:divBdr>
        <w:top w:val="none" w:sz="0" w:space="0" w:color="auto"/>
        <w:left w:val="none" w:sz="0" w:space="0" w:color="auto"/>
        <w:bottom w:val="none" w:sz="0" w:space="0" w:color="auto"/>
        <w:right w:val="none" w:sz="0" w:space="0" w:color="auto"/>
      </w:divBdr>
    </w:div>
    <w:div w:id="2071034464">
      <w:bodyDiv w:val="1"/>
      <w:marLeft w:val="0"/>
      <w:marRight w:val="0"/>
      <w:marTop w:val="0"/>
      <w:marBottom w:val="0"/>
      <w:divBdr>
        <w:top w:val="none" w:sz="0" w:space="0" w:color="auto"/>
        <w:left w:val="none" w:sz="0" w:space="0" w:color="auto"/>
        <w:bottom w:val="none" w:sz="0" w:space="0" w:color="auto"/>
        <w:right w:val="none" w:sz="0" w:space="0" w:color="auto"/>
      </w:divBdr>
    </w:div>
    <w:div w:id="2091463841">
      <w:bodyDiv w:val="1"/>
      <w:marLeft w:val="0"/>
      <w:marRight w:val="0"/>
      <w:marTop w:val="0"/>
      <w:marBottom w:val="0"/>
      <w:divBdr>
        <w:top w:val="none" w:sz="0" w:space="0" w:color="auto"/>
        <w:left w:val="none" w:sz="0" w:space="0" w:color="auto"/>
        <w:bottom w:val="none" w:sz="0" w:space="0" w:color="auto"/>
        <w:right w:val="none" w:sz="0" w:space="0" w:color="auto"/>
      </w:divBdr>
    </w:div>
    <w:div w:id="2093308810">
      <w:bodyDiv w:val="1"/>
      <w:marLeft w:val="0"/>
      <w:marRight w:val="0"/>
      <w:marTop w:val="0"/>
      <w:marBottom w:val="0"/>
      <w:divBdr>
        <w:top w:val="none" w:sz="0" w:space="0" w:color="auto"/>
        <w:left w:val="none" w:sz="0" w:space="0" w:color="auto"/>
        <w:bottom w:val="none" w:sz="0" w:space="0" w:color="auto"/>
        <w:right w:val="none" w:sz="0" w:space="0" w:color="auto"/>
      </w:divBdr>
    </w:div>
    <w:div w:id="2136632252">
      <w:bodyDiv w:val="1"/>
      <w:marLeft w:val="0"/>
      <w:marRight w:val="0"/>
      <w:marTop w:val="0"/>
      <w:marBottom w:val="0"/>
      <w:divBdr>
        <w:top w:val="none" w:sz="0" w:space="0" w:color="auto"/>
        <w:left w:val="none" w:sz="0" w:space="0" w:color="auto"/>
        <w:bottom w:val="none" w:sz="0" w:space="0" w:color="auto"/>
        <w:right w:val="none" w:sz="0" w:space="0" w:color="auto"/>
      </w:divBdr>
    </w:div>
    <w:div w:id="21451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www.arcat.com/arcatcos/cos42/arc42485.html?src=sp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yrose\Local%20Settings\Temporary%20Internet%20Files\OLK22\ARCATMaster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27DC4-572D-4408-80D6-464BFD1D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ARCATMasterR2</Template>
  <TotalTime>1</TotalTime>
  <Pages>3</Pages>
  <Words>2043</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02829 - Electric Gate Operators</vt:lpstr>
    </vt:vector>
  </TitlesOfParts>
  <Manager>MK</Manager>
  <Company>ARCAT Inc., 2015  (10/15)</Company>
  <LinksUpToDate>false</LinksUpToDate>
  <CharactersWithSpaces>13255</CharactersWithSpaces>
  <SharedDoc>false</SharedDoc>
  <HyperlinkBase/>
  <HLinks>
    <vt:vector size="12" baseType="variant">
      <vt:variant>
        <vt:i4>6422602</vt:i4>
      </vt:variant>
      <vt:variant>
        <vt:i4>3</vt:i4>
      </vt:variant>
      <vt:variant>
        <vt:i4>0</vt:i4>
      </vt:variant>
      <vt:variant>
        <vt:i4>5</vt:i4>
      </vt:variant>
      <vt:variant>
        <vt:lpwstr>mailto:</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02829 - Electric Gate Operators</dc:title>
  <dc:subject>LiftMaster</dc:subject>
  <dc:creator>Valdez, Brian</dc:creator>
  <cp:lastModifiedBy>jonathan</cp:lastModifiedBy>
  <cp:revision>2</cp:revision>
  <cp:lastPrinted>2015-09-20T20:58:00Z</cp:lastPrinted>
  <dcterms:created xsi:type="dcterms:W3CDTF">2018-12-11T20:16:00Z</dcterms:created>
  <dcterms:modified xsi:type="dcterms:W3CDTF">2018-12-11T20:16:00Z</dcterms:modified>
</cp:coreProperties>
</file>