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8" w:rsidRPr="00D96933" w:rsidRDefault="001B0F68" w:rsidP="001B0F68">
      <w:pPr>
        <w:pStyle w:val="ARCATTitleOfSection"/>
        <w:outlineLvl w:val="0"/>
        <w:rPr>
          <w:sz w:val="20"/>
        </w:rPr>
      </w:pPr>
      <w:r w:rsidRPr="00D96933">
        <w:rPr>
          <w:sz w:val="20"/>
        </w:rPr>
        <w:t xml:space="preserve">SECTION </w:t>
      </w:r>
      <w:r w:rsidR="00271F14">
        <w:rPr>
          <w:sz w:val="20"/>
        </w:rPr>
        <w:t>32 31 00</w:t>
      </w:r>
    </w:p>
    <w:p w:rsidR="001B0F68" w:rsidRPr="00D96933" w:rsidRDefault="001B0F68" w:rsidP="00A04806">
      <w:pPr>
        <w:pStyle w:val="ARCATBlank"/>
        <w:rPr>
          <w:sz w:val="20"/>
        </w:rPr>
      </w:pPr>
    </w:p>
    <w:p w:rsidR="001B0F68" w:rsidRPr="00D96933" w:rsidRDefault="001B0F68" w:rsidP="001B0F68">
      <w:pPr>
        <w:pStyle w:val="ARCATTitleOfSection"/>
        <w:outlineLvl w:val="0"/>
        <w:rPr>
          <w:sz w:val="20"/>
        </w:rPr>
      </w:pPr>
      <w:r w:rsidRPr="00D96933">
        <w:rPr>
          <w:sz w:val="20"/>
        </w:rPr>
        <w:t>ELECTRIC GATE OPERATORS</w:t>
      </w:r>
    </w:p>
    <w:p w:rsidR="001B0F68" w:rsidRPr="00D96933" w:rsidRDefault="001B0F68" w:rsidP="00A04806">
      <w:pPr>
        <w:pStyle w:val="ARCATBlank"/>
        <w:rPr>
          <w:sz w:val="20"/>
        </w:rPr>
      </w:pPr>
    </w:p>
    <w:p w:rsidR="001B0F68" w:rsidRPr="00D96933" w:rsidRDefault="00CC34F7" w:rsidP="00A04806">
      <w:pPr>
        <w:pStyle w:val="ARCATBlank"/>
        <w:rPr>
          <w:sz w:val="20"/>
        </w:rPr>
      </w:pPr>
      <w:r w:rsidRPr="00D96933">
        <w:rPr>
          <w:noProof/>
          <w:sz w:val="20"/>
          <w:lang w:val="fr-CA" w:eastAsia="fr-CA"/>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36830</wp:posOffset>
            </wp:positionV>
            <wp:extent cx="2152650"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57175"/>
                    </a:xfrm>
                    <a:prstGeom prst="rect">
                      <a:avLst/>
                    </a:prstGeom>
                    <a:noFill/>
                    <a:ln>
                      <a:noFill/>
                    </a:ln>
                  </pic:spPr>
                </pic:pic>
              </a:graphicData>
            </a:graphic>
          </wp:anchor>
        </w:drawing>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pPr>
        <w:pStyle w:val="ARCATTitleOfSection"/>
        <w:rPr>
          <w:sz w:val="20"/>
        </w:rPr>
      </w:pPr>
      <w:r w:rsidRPr="00D96933">
        <w:rPr>
          <w:sz w:val="20"/>
        </w:rPr>
        <w:t>Display hidden notes to specifier by using “Tools”/“Options”/“Display”/“Hidden Text”.</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LiftMaster; Electric Gate Operators.</w:t>
      </w:r>
    </w:p>
    <w:p w:rsidR="001B0F68" w:rsidRPr="00D96933" w:rsidRDefault="001B0F68" w:rsidP="00927935">
      <w:pPr>
        <w:pStyle w:val="ARCATNote"/>
        <w:rPr>
          <w:sz w:val="20"/>
        </w:rPr>
      </w:pPr>
    </w:p>
    <w:p w:rsidR="001B0F68" w:rsidRPr="00D96933" w:rsidRDefault="001B0F68" w:rsidP="00927935">
      <w:pPr>
        <w:pStyle w:val="ARCATNote"/>
        <w:rPr>
          <w:sz w:val="20"/>
        </w:rPr>
      </w:pPr>
      <w:r w:rsidRPr="00D96933">
        <w:rPr>
          <w:sz w:val="20"/>
        </w:rPr>
        <w:t>This section is based on the products of The LiftMaster Group, Inc., which is located at:</w:t>
      </w:r>
    </w:p>
    <w:p w:rsidR="001B0F68" w:rsidRPr="00D96933" w:rsidRDefault="001B0F68" w:rsidP="00927935">
      <w:pPr>
        <w:pStyle w:val="ARCATNote"/>
        <w:rPr>
          <w:sz w:val="20"/>
        </w:rPr>
      </w:pPr>
      <w:r w:rsidRPr="00D96933">
        <w:rPr>
          <w:sz w:val="20"/>
        </w:rPr>
        <w:tab/>
      </w:r>
      <w:r w:rsidR="00452320">
        <w:rPr>
          <w:sz w:val="20"/>
        </w:rPr>
        <w:t>300 Windsor Drive</w:t>
      </w:r>
    </w:p>
    <w:p w:rsidR="001B0F68" w:rsidRPr="00D96933" w:rsidRDefault="001B0F68" w:rsidP="00927935">
      <w:pPr>
        <w:pStyle w:val="ARCATNote"/>
        <w:rPr>
          <w:sz w:val="20"/>
        </w:rPr>
      </w:pPr>
      <w:r w:rsidRPr="00D96933">
        <w:rPr>
          <w:sz w:val="20"/>
        </w:rPr>
        <w:tab/>
      </w:r>
      <w:r w:rsidR="00DA69A6">
        <w:rPr>
          <w:sz w:val="20"/>
        </w:rPr>
        <w:t>Oak</w:t>
      </w:r>
      <w:r w:rsidR="001B0FC1">
        <w:rPr>
          <w:sz w:val="20"/>
        </w:rPr>
        <w:t xml:space="preserve"> B</w:t>
      </w:r>
      <w:r w:rsidR="00DA69A6">
        <w:rPr>
          <w:sz w:val="20"/>
        </w:rPr>
        <w:t>rook, IL 60523</w:t>
      </w:r>
    </w:p>
    <w:p w:rsidR="001B0F68" w:rsidRPr="00D96933" w:rsidRDefault="001B0F68" w:rsidP="00927935">
      <w:pPr>
        <w:pStyle w:val="ARCATNote"/>
        <w:rPr>
          <w:sz w:val="20"/>
        </w:rPr>
      </w:pPr>
      <w:r w:rsidRPr="00D96933">
        <w:rPr>
          <w:sz w:val="20"/>
        </w:rPr>
        <w:tab/>
        <w:t>Tel:  800.282.6225</w:t>
      </w:r>
      <w:r w:rsidRPr="00D96933">
        <w:rPr>
          <w:sz w:val="20"/>
        </w:rPr>
        <w:tab/>
      </w:r>
    </w:p>
    <w:p w:rsidR="001B0F68" w:rsidRPr="00D96933" w:rsidRDefault="001B0F68" w:rsidP="00593742">
      <w:pPr>
        <w:pStyle w:val="ARCATNote"/>
        <w:rPr>
          <w:sz w:val="20"/>
        </w:rPr>
      </w:pPr>
      <w:r w:rsidRPr="00D96933">
        <w:rPr>
          <w:sz w:val="20"/>
        </w:rPr>
        <w:tab/>
        <w:t>Email:  specs@LiftMaster.com</w:t>
      </w:r>
    </w:p>
    <w:p w:rsidR="001B0F68" w:rsidRPr="00D96933" w:rsidRDefault="001B0F68" w:rsidP="00EF548A">
      <w:pPr>
        <w:pStyle w:val="ARCATNote"/>
        <w:rPr>
          <w:sz w:val="20"/>
        </w:rPr>
      </w:pPr>
      <w:r w:rsidRPr="00D96933">
        <w:rPr>
          <w:sz w:val="20"/>
        </w:rPr>
        <w:tab/>
        <w:t>Web:  LiftMaster.com</w:t>
      </w:r>
    </w:p>
    <w:p w:rsidR="001B0F68" w:rsidRPr="00D96933" w:rsidRDefault="001B0F68" w:rsidP="00EF548A">
      <w:pPr>
        <w:pStyle w:val="ARCATNote"/>
        <w:rPr>
          <w:sz w:val="20"/>
        </w:rPr>
      </w:pPr>
      <w:r w:rsidRPr="00D96933">
        <w:rPr>
          <w:sz w:val="20"/>
        </w:rPr>
        <w:tab/>
      </w:r>
      <w:hyperlink r:id="rId9" w:history="1">
        <w:r w:rsidRPr="00D96933">
          <w:rPr>
            <w:rStyle w:val="Lienhypertexte"/>
            <w:sz w:val="20"/>
          </w:rPr>
          <w:t>{click Here} for additional information.</w:t>
        </w:r>
      </w:hyperlink>
    </w:p>
    <w:p w:rsidR="001B0F68" w:rsidRPr="00D96933" w:rsidRDefault="001B0F68" w:rsidP="00370766">
      <w:pPr>
        <w:pStyle w:val="ARCATNote"/>
        <w:rPr>
          <w:sz w:val="20"/>
        </w:rPr>
      </w:pPr>
    </w:p>
    <w:p w:rsidR="001B0F68" w:rsidRPr="00D96933" w:rsidRDefault="001B0F68" w:rsidP="00370766">
      <w:pPr>
        <w:pStyle w:val="ARCATNote"/>
        <w:rPr>
          <w:sz w:val="20"/>
        </w:rPr>
      </w:pPr>
      <w:r w:rsidRPr="00D96933">
        <w:rPr>
          <w:sz w:val="20"/>
        </w:rPr>
        <w:t xml:space="preserve">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10" w:history="1">
        <w:r w:rsidRPr="00D96933">
          <w:rPr>
            <w:rStyle w:val="Lienhypertexte"/>
            <w:color w:val="FF00FF"/>
            <w:sz w:val="20"/>
          </w:rPr>
          <w:t>specs@LiftMaster.com</w:t>
        </w:r>
      </w:hyperlink>
      <w:r w:rsidRPr="00D96933">
        <w:rPr>
          <w:sz w:val="20"/>
        </w:rPr>
        <w:t>. To find a complete library of architectural specifications, shop drawings, CSI format 3-part specs, CAD, and BIM product renderings, visit LiftMaster.com.</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GENERAL</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SECTION INCLUDES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Electric Gate Operators:</w:t>
      </w:r>
    </w:p>
    <w:p w:rsidR="00BE7A70" w:rsidRPr="00D96933" w:rsidRDefault="00BE7A70" w:rsidP="00A04806">
      <w:pPr>
        <w:pStyle w:val="ARCATSubPara"/>
        <w:rPr>
          <w:sz w:val="20"/>
        </w:rPr>
      </w:pPr>
      <w:r w:rsidRPr="00D96933">
        <w:rPr>
          <w:sz w:val="20"/>
        </w:rPr>
        <w:t>High-performance commercial DC barrier gate operators with built-in Battery Backup (LiftMaster Model MA Series).</w:t>
      </w:r>
    </w:p>
    <w:p w:rsidR="00BE7A70" w:rsidRPr="00D96933" w:rsidRDefault="00BE7A70" w:rsidP="00A04806">
      <w:pPr>
        <w:pStyle w:val="ARCATBlank"/>
        <w:rPr>
          <w:sz w:val="20"/>
        </w:rPr>
      </w:pPr>
    </w:p>
    <w:p w:rsidR="0017638D" w:rsidRPr="00D96933" w:rsidRDefault="001B0F68" w:rsidP="00A04806">
      <w:pPr>
        <w:pStyle w:val="ARCATParagraph"/>
        <w:rPr>
          <w:sz w:val="20"/>
        </w:rPr>
      </w:pPr>
      <w:r w:rsidRPr="00D96933">
        <w:rPr>
          <w:sz w:val="20"/>
        </w:rPr>
        <w:t>Monitored Photo Eye</w:t>
      </w:r>
      <w:r w:rsidR="0017638D" w:rsidRPr="00D96933">
        <w:rPr>
          <w:sz w:val="20"/>
        </w:rPr>
        <w:t>s</w:t>
      </w:r>
      <w:r w:rsidRPr="00D96933">
        <w:rPr>
          <w:sz w:val="20"/>
        </w:rPr>
        <w:t xml:space="preserve"> </w:t>
      </w:r>
    </w:p>
    <w:p w:rsidR="004B76BB" w:rsidRPr="00D96933" w:rsidRDefault="004B76BB" w:rsidP="004B76BB">
      <w:pPr>
        <w:pStyle w:val="ARCATNote"/>
        <w:rPr>
          <w:sz w:val="20"/>
        </w:rPr>
      </w:pPr>
      <w:r w:rsidRPr="00D96933">
        <w:rPr>
          <w:sz w:val="20"/>
        </w:rPr>
        <w:t>** NOTE TO SPECIFIER ** Delete items below not required for project.</w:t>
      </w:r>
    </w:p>
    <w:p w:rsidR="0017638D" w:rsidRPr="00D96933" w:rsidRDefault="0017638D" w:rsidP="00A04806">
      <w:pPr>
        <w:pStyle w:val="ARCATSubPara"/>
        <w:rPr>
          <w:sz w:val="20"/>
        </w:rPr>
      </w:pPr>
      <w:r w:rsidRPr="00D96933">
        <w:rPr>
          <w:sz w:val="20"/>
        </w:rPr>
        <w:t>Monitored Retro-Reflective Photo Eyes (LiftMaster Model LMRRU</w:t>
      </w:r>
      <w:r w:rsidR="00AD579E">
        <w:rPr>
          <w:sz w:val="20"/>
        </w:rPr>
        <w:t>L</w:t>
      </w:r>
      <w:r w:rsidRPr="00D96933">
        <w:rPr>
          <w:sz w:val="20"/>
        </w:rPr>
        <w:t>)</w:t>
      </w:r>
    </w:p>
    <w:p w:rsidR="0017638D" w:rsidRPr="00D96933" w:rsidRDefault="0017638D" w:rsidP="00A04806">
      <w:pPr>
        <w:pStyle w:val="ARCATSubPara"/>
        <w:rPr>
          <w:sz w:val="20"/>
        </w:rPr>
      </w:pPr>
      <w:r w:rsidRPr="00D96933">
        <w:rPr>
          <w:sz w:val="20"/>
        </w:rPr>
        <w:t>Monitored Through-Beam Photo Eyes (LiftMaster Model LMTBU</w:t>
      </w:r>
      <w:r w:rsidR="00AD579E">
        <w:rPr>
          <w:sz w:val="20"/>
        </w:rPr>
        <w:t>L</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RELATED SECTIONS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any sections below not relevant to this project; add others as required.</w:t>
      </w:r>
    </w:p>
    <w:p w:rsidR="001B0F68" w:rsidRPr="00D96933" w:rsidRDefault="001B0F68" w:rsidP="00A04806">
      <w:pPr>
        <w:pStyle w:val="ARCATParagraph"/>
        <w:rPr>
          <w:sz w:val="20"/>
        </w:rPr>
      </w:pPr>
      <w:r w:rsidRPr="00D96933">
        <w:rPr>
          <w:sz w:val="20"/>
        </w:rPr>
        <w:t>Section 02820 - Fences and Gates:  Adjoining fences and gates.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03300 - Cast-in-Place Concrete:  Concrete mounting pads.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11150 - Parking control equipment.</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Division 16 - Requirements for electrical connections.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REFERENCES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references from the list below that are not actually required by the text of the edited section.</w:t>
      </w:r>
    </w:p>
    <w:p w:rsidR="001B0F68" w:rsidRPr="00D96933" w:rsidRDefault="001B0F68" w:rsidP="00A04806">
      <w:pPr>
        <w:pStyle w:val="ARCATParagraph"/>
        <w:rPr>
          <w:sz w:val="20"/>
        </w:rPr>
      </w:pPr>
      <w:r w:rsidRPr="00D96933">
        <w:rPr>
          <w:sz w:val="20"/>
        </w:rPr>
        <w:t>National Electrical Manufacturers Association (NEMA):  NEMA ICS 6 - Industrial Control and Systems:  Enclosures.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325 - Standard for Safety for Door, Drapery, Gate, Louver, and Window Operators and Systems.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991 - Standard for Tests for Safety-Related Controls Employing Solid-State Devices.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International Organization for Standardization:  ISO 9001 - Quality Management Systems.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SUBMITTALS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Submit under provisions of Section 01300.</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Product Data:  Equipment list, system description, electrical wiring diagrams for installation, and manufacturer’s data sheets on each product to be used, including:</w:t>
      </w:r>
    </w:p>
    <w:p w:rsidR="001B0F68" w:rsidRPr="00D96933" w:rsidRDefault="001B0F68" w:rsidP="00A04806">
      <w:pPr>
        <w:pStyle w:val="ARCATSubPara"/>
        <w:rPr>
          <w:sz w:val="20"/>
        </w:rPr>
      </w:pPr>
      <w:r w:rsidRPr="00D96933">
        <w:rPr>
          <w:sz w:val="20"/>
        </w:rPr>
        <w:t>Preparation instructions and recommendations.</w:t>
      </w:r>
    </w:p>
    <w:p w:rsidR="001B0F68" w:rsidRPr="00D96933" w:rsidRDefault="001B0F68" w:rsidP="00A04806">
      <w:pPr>
        <w:pStyle w:val="ARCATSubPara"/>
        <w:rPr>
          <w:sz w:val="20"/>
        </w:rPr>
      </w:pPr>
      <w:r w:rsidRPr="00D96933">
        <w:rPr>
          <w:sz w:val="20"/>
        </w:rPr>
        <w:t>Storage and handling requirements and recommendations.</w:t>
      </w:r>
    </w:p>
    <w:p w:rsidR="001B0F68" w:rsidRPr="00D96933" w:rsidRDefault="001B0F68" w:rsidP="00A04806">
      <w:pPr>
        <w:pStyle w:val="ARCATSubPara"/>
        <w:rPr>
          <w:sz w:val="20"/>
        </w:rPr>
      </w:pPr>
      <w:r w:rsidRPr="00D96933">
        <w:rPr>
          <w:sz w:val="20"/>
        </w:rPr>
        <w:t>Installation methods.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 xml:space="preserve">Shop Drawings:  Submit shop drawings showing layout, profiles, and product components, including anchorage, edge conditions, and accessories. </w:t>
      </w:r>
    </w:p>
    <w:p w:rsidR="001B0F68" w:rsidRPr="00D96933" w:rsidRDefault="001B0F68" w:rsidP="00A04806">
      <w:pPr>
        <w:pStyle w:val="ARCATSubPara"/>
        <w:rPr>
          <w:sz w:val="20"/>
        </w:rPr>
      </w:pPr>
      <w:r w:rsidRPr="00D96933">
        <w:rPr>
          <w:sz w:val="20"/>
        </w:rPr>
        <w:t>Operation, installation, and maintenance manuals including wiring diagrams.</w:t>
      </w:r>
    </w:p>
    <w:p w:rsidR="001B0F68" w:rsidRPr="00D96933" w:rsidRDefault="001B0F68" w:rsidP="00A04806">
      <w:pPr>
        <w:pStyle w:val="ARCATSubPara"/>
        <w:rPr>
          <w:sz w:val="20"/>
        </w:rPr>
      </w:pPr>
      <w:r w:rsidRPr="00D96933">
        <w:rPr>
          <w:sz w:val="20"/>
        </w:rPr>
        <w:t xml:space="preserve">Risers, layouts, and special wiring diagrams showing any changes to standard drawings. </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DELIVERY, STORAGE, AND HANDLING</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Deliver, store, and handle materials and products in strict compliance with manufacturer’s instructions and industry standards.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Store products indoors in manufacturer’s original containers and packaging, with labels clearly identifying product name and manufacturer. Protect from damage.</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 xml:space="preserve">QUALITY ASSURANCE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Manufacturer Qualifications:  ISO 9001 Certified Manufacturer.</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Installer Qualifications:  Installation performed by factory authorized contractor specifically trained in gate operation systems of the type found within this section.</w:t>
      </w:r>
    </w:p>
    <w:p w:rsidR="001B0F68" w:rsidRPr="00D96933" w:rsidRDefault="001B0F68" w:rsidP="00A04806">
      <w:pPr>
        <w:pStyle w:val="ARCATSubPara"/>
        <w:rPr>
          <w:sz w:val="20"/>
        </w:rPr>
      </w:pPr>
      <w:r w:rsidRPr="00D96933">
        <w:rPr>
          <w:sz w:val="20"/>
        </w:rPr>
        <w:t>Provide documentation of maintenance and repair service availability for emergency conditions.</w:t>
      </w:r>
    </w:p>
    <w:p w:rsidR="001B0F68" w:rsidRPr="00D96933" w:rsidRDefault="001B0F68" w:rsidP="00A04806">
      <w:pPr>
        <w:pStyle w:val="ARCATSubPara"/>
        <w:rPr>
          <w:sz w:val="20"/>
        </w:rPr>
      </w:pPr>
      <w:r w:rsidRPr="00D96933">
        <w:rPr>
          <w:sz w:val="20"/>
        </w:rPr>
        <w:t>Provide quarterly maintenance for one year following Substantial Completion of the Project.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WARRANTY</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Manufacturer’s Standard Limited Warranty:  </w:t>
      </w:r>
    </w:p>
    <w:p w:rsidR="001B0F68" w:rsidRPr="00D96933" w:rsidRDefault="001B0F68" w:rsidP="00A04806">
      <w:pPr>
        <w:pStyle w:val="ARCATSubPara"/>
        <w:rPr>
          <w:sz w:val="20"/>
        </w:rPr>
      </w:pPr>
      <w:r w:rsidRPr="00D96933">
        <w:rPr>
          <w:sz w:val="20"/>
        </w:rPr>
        <w:t>Warranty Period:  2 years for operat</w:t>
      </w:r>
      <w:r w:rsidR="00990700" w:rsidRPr="00D96933">
        <w:rPr>
          <w:sz w:val="20"/>
        </w:rPr>
        <w:t>or, 10 years for operator frame</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Blank"/>
        <w:rPr>
          <w:sz w:val="20"/>
        </w:rPr>
      </w:pPr>
      <w:bookmarkStart w:id="0" w:name="_GoBack"/>
      <w:bookmarkEnd w:id="0"/>
    </w:p>
    <w:p w:rsidR="001B0F68" w:rsidRPr="00D96933" w:rsidRDefault="001B0F68" w:rsidP="00A04806">
      <w:pPr>
        <w:pStyle w:val="ARCATPart"/>
        <w:rPr>
          <w:sz w:val="20"/>
        </w:rPr>
      </w:pPr>
      <w:r w:rsidRPr="00D96933">
        <w:rPr>
          <w:sz w:val="20"/>
        </w:rPr>
        <w:t>PRODUCTS</w:t>
      </w:r>
    </w:p>
    <w:p w:rsidR="001B0F68" w:rsidRPr="00D96933" w:rsidRDefault="001B0F68" w:rsidP="00A04806">
      <w:pPr>
        <w:pStyle w:val="ARCATBlank"/>
        <w:rPr>
          <w:sz w:val="20"/>
        </w:rPr>
      </w:pPr>
    </w:p>
    <w:p w:rsidR="001B0F68" w:rsidRPr="00D96933" w:rsidRDefault="001B0F68" w:rsidP="00A04806">
      <w:pPr>
        <w:pStyle w:val="ARCATArticle"/>
        <w:rPr>
          <w:bCs/>
          <w:sz w:val="20"/>
        </w:rPr>
      </w:pPr>
      <w:r w:rsidRPr="00D96933">
        <w:rPr>
          <w:sz w:val="20"/>
        </w:rPr>
        <w:t>MANUFACTURERS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Acceptable Manufacturer:  LiftMaster; </w:t>
      </w:r>
      <w:r w:rsidR="00C0083D">
        <w:rPr>
          <w:sz w:val="20"/>
        </w:rPr>
        <w:t>300 Windsor Drive</w:t>
      </w:r>
      <w:r w:rsidR="00DA69A6">
        <w:rPr>
          <w:sz w:val="20"/>
        </w:rPr>
        <w:t>;</w:t>
      </w:r>
      <w:r w:rsidR="00C0083D">
        <w:rPr>
          <w:sz w:val="20"/>
        </w:rPr>
        <w:t xml:space="preserve"> Oak</w:t>
      </w:r>
      <w:r w:rsidR="001B0FC1">
        <w:rPr>
          <w:sz w:val="20"/>
        </w:rPr>
        <w:t xml:space="preserve"> B</w:t>
      </w:r>
      <w:r w:rsidR="00C0083D">
        <w:rPr>
          <w:sz w:val="20"/>
        </w:rPr>
        <w:t>rook, IL 60523</w:t>
      </w:r>
      <w:r w:rsidRPr="00D96933">
        <w:rPr>
          <w:sz w:val="20"/>
        </w:rPr>
        <w:t>. ASD.  Toll-Free:  800.282.6225. Email:  specs@LiftMaster.com.  Web:  LiftMaster.com.</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one of the following two paragraphs; coordinate with requirements of Division 1 section on product options and substitutions.</w:t>
      </w:r>
    </w:p>
    <w:p w:rsidR="001B0F68" w:rsidRPr="00D96933" w:rsidRDefault="001B0F68" w:rsidP="00A04806">
      <w:pPr>
        <w:pStyle w:val="ARCATParagraph"/>
        <w:rPr>
          <w:sz w:val="20"/>
        </w:rPr>
      </w:pPr>
      <w:r w:rsidRPr="00D96933">
        <w:rPr>
          <w:sz w:val="20"/>
        </w:rPr>
        <w:t>Substitutions:  Not permitted.</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Requests for substitutions will be considered in accordance with provisions of Section 01600.</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GATE OPERATORS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Gate Operators:  LiftMaster MA Series High-Performance Commercial Barrier Gate Operators with </w:t>
      </w:r>
      <w:r w:rsidR="00A47773" w:rsidRPr="00D96933">
        <w:rPr>
          <w:sz w:val="20"/>
        </w:rPr>
        <w:t>Built</w:t>
      </w:r>
      <w:r w:rsidRPr="00D96933">
        <w:rPr>
          <w:sz w:val="20"/>
        </w:rPr>
        <w:t>-in Battery Backup.</w:t>
      </w:r>
    </w:p>
    <w:p w:rsidR="001B0F68" w:rsidRPr="00D96933" w:rsidRDefault="001B0F68" w:rsidP="00927935">
      <w:pPr>
        <w:pStyle w:val="ARCATNote"/>
        <w:rPr>
          <w:sz w:val="20"/>
        </w:rPr>
      </w:pPr>
      <w:r w:rsidRPr="00D96933">
        <w:rPr>
          <w:sz w:val="20"/>
        </w:rPr>
        <w:t>** NOTE TO SPECIFIER ** Delete model not required.</w:t>
      </w:r>
    </w:p>
    <w:p w:rsidR="001B0F68" w:rsidRPr="00D96933" w:rsidRDefault="001B0F68" w:rsidP="00A04806">
      <w:pPr>
        <w:pStyle w:val="ARCATSubPara"/>
        <w:rPr>
          <w:sz w:val="20"/>
        </w:rPr>
      </w:pPr>
      <w:r w:rsidRPr="00D96933">
        <w:rPr>
          <w:sz w:val="20"/>
        </w:rPr>
        <w:t>LiftMaster MA Mega Arm Barrier Gate Operators with plastic cover.</w:t>
      </w:r>
    </w:p>
    <w:p w:rsidR="001B0F68" w:rsidRPr="00D96933" w:rsidRDefault="001B0F68" w:rsidP="00A04806">
      <w:pPr>
        <w:pStyle w:val="ARCATSubPara"/>
        <w:rPr>
          <w:sz w:val="20"/>
        </w:rPr>
      </w:pPr>
      <w:r w:rsidRPr="00D96933">
        <w:rPr>
          <w:sz w:val="20"/>
        </w:rPr>
        <w:t>LiftMaster MAT Mega Arm Barrier Gate Operators with aluminum cover.</w:t>
      </w:r>
    </w:p>
    <w:p w:rsidR="00BE1922" w:rsidRPr="00D96933" w:rsidRDefault="00BE1922" w:rsidP="00A04806">
      <w:pPr>
        <w:pStyle w:val="ARCATSubPara"/>
        <w:rPr>
          <w:sz w:val="20"/>
        </w:rPr>
      </w:pPr>
      <w:r w:rsidRPr="00D96933">
        <w:rPr>
          <w:sz w:val="20"/>
        </w:rPr>
        <w:t>Compliance:  UL Listed. Compliant to the UL 325, UL 991 and CSA C22.2 No. 247 standards.</w:t>
      </w:r>
    </w:p>
    <w:p w:rsidR="00937C55" w:rsidRPr="00D96933" w:rsidRDefault="00BE1922" w:rsidP="00A04806">
      <w:pPr>
        <w:pStyle w:val="ARCATSubSub1"/>
      </w:pPr>
      <w:r w:rsidRPr="00D96933">
        <w:t>This model is intended for use in Class I, II, III and IV vehicular barrier gate applications.</w:t>
      </w:r>
    </w:p>
    <w:p w:rsidR="001B0F68" w:rsidRPr="00D96933" w:rsidRDefault="001B0F68" w:rsidP="00A04806">
      <w:pPr>
        <w:pStyle w:val="ARCATSubPara"/>
        <w:rPr>
          <w:sz w:val="20"/>
        </w:rPr>
      </w:pPr>
      <w:r w:rsidRPr="00D96933">
        <w:rPr>
          <w:sz w:val="20"/>
        </w:rPr>
        <w:t>Warranty:  2 years for operator, 10 years for operator frame.</w:t>
      </w:r>
    </w:p>
    <w:p w:rsidR="001B0F68" w:rsidRPr="00D96933" w:rsidRDefault="001B0F68" w:rsidP="00A04806">
      <w:pPr>
        <w:pStyle w:val="ARCATSubPara"/>
        <w:rPr>
          <w:sz w:val="20"/>
        </w:rPr>
      </w:pPr>
      <w:r w:rsidRPr="00D96933">
        <w:rPr>
          <w:sz w:val="20"/>
        </w:rPr>
        <w:t xml:space="preserve">Operation:  </w:t>
      </w:r>
    </w:p>
    <w:p w:rsidR="001B0F68" w:rsidRPr="00D96933" w:rsidRDefault="001B0F68" w:rsidP="00A04806">
      <w:pPr>
        <w:pStyle w:val="ARCATSubSub1"/>
      </w:pPr>
      <w:r w:rsidRPr="00D96933">
        <w:t>Soft start/stop.</w:t>
      </w:r>
    </w:p>
    <w:p w:rsidR="001B0F68" w:rsidRPr="00D96933" w:rsidRDefault="001B0F68" w:rsidP="00A04806">
      <w:pPr>
        <w:pStyle w:val="ARCATSubSub1"/>
      </w:pPr>
      <w:r w:rsidRPr="00D96933">
        <w:lastRenderedPageBreak/>
        <w:t xml:space="preserve">Universal Controller:  8 </w:t>
      </w:r>
      <w:r w:rsidR="00A47773" w:rsidRPr="00D96933">
        <w:t>inputs</w:t>
      </w:r>
      <w:r w:rsidRPr="00D96933">
        <w:t xml:space="preserve"> </w:t>
      </w:r>
      <w:r w:rsidR="00A47773" w:rsidRPr="00D96933">
        <w:t>right</w:t>
      </w:r>
      <w:r w:rsidRPr="00D96933">
        <w:t xml:space="preserve"> or left-handed operation safety-stop.</w:t>
      </w:r>
    </w:p>
    <w:p w:rsidR="001B0F68" w:rsidRPr="00D96933" w:rsidRDefault="001B0F68" w:rsidP="00A04806">
      <w:pPr>
        <w:pStyle w:val="ARCATSubSub1"/>
      </w:pPr>
      <w:r w:rsidRPr="00D96933">
        <w:t>Anti-</w:t>
      </w:r>
      <w:r w:rsidR="00A47773" w:rsidRPr="00D96933">
        <w:t>tailgate</w:t>
      </w:r>
      <w:r w:rsidRPr="00D96933">
        <w:t xml:space="preserve">, </w:t>
      </w:r>
      <w:r w:rsidR="00A47773" w:rsidRPr="00D96933">
        <w:t>quick</w:t>
      </w:r>
      <w:r w:rsidRPr="00D96933">
        <w:t>-close features.</w:t>
      </w:r>
    </w:p>
    <w:p w:rsidR="001B0F68" w:rsidRPr="00D96933" w:rsidRDefault="001B0F68" w:rsidP="00A04806">
      <w:pPr>
        <w:pStyle w:val="ARCATSubSub1"/>
      </w:pPr>
      <w:r w:rsidRPr="00D96933">
        <w:t>Selectable Auto Open:  15 seconds after power failure or upon battery depletion barrier arm can be set to automatically open. 15-second delay helps reduce nuisance callbacks due to short power interruptions or brownouts.</w:t>
      </w:r>
    </w:p>
    <w:p w:rsidR="001B0F68" w:rsidRPr="00D96933" w:rsidRDefault="001B0F68" w:rsidP="00A04806">
      <w:pPr>
        <w:pStyle w:val="ARCATSubPara"/>
        <w:rPr>
          <w:sz w:val="20"/>
        </w:rPr>
      </w:pPr>
      <w:r w:rsidRPr="00D96933">
        <w:rPr>
          <w:sz w:val="20"/>
        </w:rPr>
        <w:t>Operator Speed:  Open or close speed of 2.5 seconds.</w:t>
      </w:r>
    </w:p>
    <w:p w:rsidR="001B0F68" w:rsidRPr="00D96933" w:rsidRDefault="001B0F68" w:rsidP="00EF548A">
      <w:pPr>
        <w:pStyle w:val="ARCATNote"/>
        <w:rPr>
          <w:sz w:val="20"/>
        </w:rPr>
      </w:pPr>
      <w:r w:rsidRPr="00D96933">
        <w:rPr>
          <w:sz w:val="20"/>
        </w:rPr>
        <w:t>** NOTE TO SPECIFIER ** Delete gate arms not required.</w:t>
      </w:r>
    </w:p>
    <w:p w:rsidR="001B0F68" w:rsidRPr="00D96933" w:rsidRDefault="001B0F68" w:rsidP="00A04806">
      <w:pPr>
        <w:pStyle w:val="ARCATSubPara"/>
        <w:rPr>
          <w:sz w:val="20"/>
        </w:rPr>
      </w:pPr>
      <w:r w:rsidRPr="00D96933">
        <w:rPr>
          <w:sz w:val="20"/>
        </w:rPr>
        <w:t>Gate Arm:  Breakaway arm; held in place with breakaway retaining nuts.  If arm is hit, it will break away and can be re-installed; can be set up for right or left-hand mount.</w:t>
      </w:r>
    </w:p>
    <w:p w:rsidR="001B0F68" w:rsidRPr="00D96933" w:rsidRDefault="001B0F68" w:rsidP="00A04806">
      <w:pPr>
        <w:pStyle w:val="ARCATSubPara"/>
        <w:rPr>
          <w:sz w:val="20"/>
        </w:rPr>
      </w:pPr>
      <w:r w:rsidRPr="00D96933">
        <w:rPr>
          <w:sz w:val="20"/>
        </w:rPr>
        <w:t>Gate Arm:  Arm one, articulating arm for low headroom environments.</w:t>
      </w:r>
    </w:p>
    <w:p w:rsidR="001B0F68" w:rsidRPr="00D96933" w:rsidRDefault="001B0F68" w:rsidP="00A04806">
      <w:pPr>
        <w:pStyle w:val="ARCATSubPara"/>
        <w:rPr>
          <w:sz w:val="20"/>
        </w:rPr>
      </w:pPr>
      <w:r w:rsidRPr="00D96933">
        <w:rPr>
          <w:sz w:val="20"/>
        </w:rPr>
        <w:t>Gate Arm:  Arm two, yellow.</w:t>
      </w:r>
    </w:p>
    <w:p w:rsidR="001B0F68" w:rsidRPr="00D96933" w:rsidRDefault="001B0F68" w:rsidP="00A04806">
      <w:pPr>
        <w:pStyle w:val="ARCATSubPara"/>
        <w:rPr>
          <w:sz w:val="20"/>
        </w:rPr>
      </w:pPr>
      <w:r w:rsidRPr="00D96933">
        <w:rPr>
          <w:sz w:val="20"/>
        </w:rPr>
        <w:t>Gate Arm:  Arm three, red/white retro-reflectorized DOT tape.</w:t>
      </w:r>
    </w:p>
    <w:p w:rsidR="001B0F68" w:rsidRPr="00D96933" w:rsidRDefault="001B0F68" w:rsidP="00927935">
      <w:pPr>
        <w:pStyle w:val="ARCATNote"/>
        <w:rPr>
          <w:sz w:val="20"/>
        </w:rPr>
      </w:pPr>
      <w:r w:rsidRPr="00D96933">
        <w:rPr>
          <w:sz w:val="20"/>
        </w:rPr>
        <w:t>** NOTE TO SPECIFIER ** Confirm with manufacturer that arm length is available with arm type selected. Delete gate arms-length not required.</w:t>
      </w:r>
    </w:p>
    <w:p w:rsidR="001B0F68" w:rsidRPr="00D96933" w:rsidRDefault="001B0F68" w:rsidP="00A04806">
      <w:pPr>
        <w:pStyle w:val="ARCATSubSub1"/>
      </w:pPr>
      <w:r w:rsidRPr="00D96933">
        <w:t>Gate Arm Length:  12 feet (3658 mm).</w:t>
      </w:r>
    </w:p>
    <w:p w:rsidR="001B0F68" w:rsidRPr="00D96933" w:rsidRDefault="001B0F68" w:rsidP="00A04806">
      <w:pPr>
        <w:pStyle w:val="ARCATSubSub1"/>
      </w:pPr>
      <w:r w:rsidRPr="00D96933">
        <w:t>Gate Arm Length:  17 feet (5182 mm).</w:t>
      </w:r>
    </w:p>
    <w:p w:rsidR="001B0F68" w:rsidRPr="00D96933" w:rsidRDefault="001B0F68" w:rsidP="00A04806">
      <w:pPr>
        <w:pStyle w:val="ARCATSubPara"/>
        <w:rPr>
          <w:sz w:val="20"/>
        </w:rPr>
      </w:pPr>
      <w:r w:rsidRPr="00D96933">
        <w:rPr>
          <w:sz w:val="20"/>
        </w:rPr>
        <w:t>Gate Arms:  Arm four, yellow padded arm, 12 feet (3658 mm) and 14 feet (4267 mm) long.</w:t>
      </w:r>
    </w:p>
    <w:p w:rsidR="001B0F68" w:rsidRPr="00D96933" w:rsidRDefault="001B0F68" w:rsidP="00A04806">
      <w:pPr>
        <w:pStyle w:val="ARCATSubPara"/>
        <w:rPr>
          <w:sz w:val="20"/>
        </w:rPr>
      </w:pPr>
      <w:r w:rsidRPr="00D96933">
        <w:rPr>
          <w:sz w:val="20"/>
        </w:rPr>
        <w:t xml:space="preserve">Motor:  1/2 HP, 24V DC, 800 RPM </w:t>
      </w:r>
      <w:r w:rsidR="00A47773" w:rsidRPr="00D96933">
        <w:rPr>
          <w:sz w:val="20"/>
        </w:rPr>
        <w:t>motor</w:t>
      </w:r>
      <w:r w:rsidRPr="00D96933">
        <w:rPr>
          <w:sz w:val="20"/>
        </w:rPr>
        <w:t>, 6,000 cycles per day.</w:t>
      </w:r>
    </w:p>
    <w:p w:rsidR="001B0F68" w:rsidRPr="00D96933" w:rsidRDefault="001B0F68" w:rsidP="00A04806">
      <w:pPr>
        <w:pStyle w:val="ARCATSubPara"/>
        <w:rPr>
          <w:sz w:val="20"/>
        </w:rPr>
      </w:pPr>
      <w:r w:rsidRPr="00D96933">
        <w:rPr>
          <w:sz w:val="20"/>
        </w:rPr>
        <w:t>Electrical Power Requirements:  120/220V AC.</w:t>
      </w:r>
    </w:p>
    <w:p w:rsidR="001B0F68" w:rsidRPr="00D96933" w:rsidRDefault="001B0F68" w:rsidP="00A04806">
      <w:pPr>
        <w:pStyle w:val="ARCATSubPara"/>
        <w:rPr>
          <w:sz w:val="20"/>
        </w:rPr>
      </w:pPr>
      <w:r w:rsidRPr="00D96933">
        <w:rPr>
          <w:sz w:val="20"/>
        </w:rPr>
        <w:t>Accessory Electrical Power Requirements:  24V DC 500 mA Battery Backup for accessory power.</w:t>
      </w:r>
    </w:p>
    <w:p w:rsidR="001B0F68" w:rsidRPr="00D96933" w:rsidRDefault="001B0F68" w:rsidP="00A04806">
      <w:pPr>
        <w:pStyle w:val="ARCATSubPara"/>
        <w:rPr>
          <w:sz w:val="20"/>
        </w:rPr>
      </w:pPr>
      <w:r w:rsidRPr="00D96933">
        <w:rPr>
          <w:sz w:val="20"/>
        </w:rPr>
        <w:t xml:space="preserve">Gear Reduction:  60:1 </w:t>
      </w:r>
      <w:r w:rsidR="00A47773" w:rsidRPr="00D96933">
        <w:rPr>
          <w:sz w:val="20"/>
        </w:rPr>
        <w:t>reducer</w:t>
      </w:r>
      <w:r w:rsidRPr="00D96933">
        <w:rPr>
          <w:sz w:val="20"/>
        </w:rPr>
        <w:t xml:space="preserve"> in synthetic oil bath.</w:t>
      </w:r>
    </w:p>
    <w:p w:rsidR="001B0F68" w:rsidRPr="00D96933" w:rsidRDefault="001B0F68" w:rsidP="00A04806">
      <w:pPr>
        <w:pStyle w:val="ARCATSubPara"/>
        <w:rPr>
          <w:sz w:val="20"/>
        </w:rPr>
      </w:pPr>
      <w:r w:rsidRPr="00D96933">
        <w:rPr>
          <w:sz w:val="20"/>
        </w:rPr>
        <w:t>Chassis:  Powder-coated 1/4-inch (6 mm)</w:t>
      </w:r>
      <w:r w:rsidRPr="00D96933">
        <w:rPr>
          <w:color w:val="FF00FF"/>
          <w:sz w:val="20"/>
        </w:rPr>
        <w:t xml:space="preserve"> </w:t>
      </w:r>
      <w:r w:rsidRPr="00D96933">
        <w:rPr>
          <w:sz w:val="20"/>
        </w:rPr>
        <w:t>aluminum alloy.</w:t>
      </w:r>
    </w:p>
    <w:p w:rsidR="001B0F68" w:rsidRPr="00D96933" w:rsidRDefault="001B0F68" w:rsidP="00A04806">
      <w:pPr>
        <w:pStyle w:val="ARCATSubPara"/>
        <w:rPr>
          <w:sz w:val="20"/>
        </w:rPr>
      </w:pPr>
      <w:r w:rsidRPr="00D96933">
        <w:rPr>
          <w:sz w:val="20"/>
        </w:rPr>
        <w:t>Drive System:  No. 80 gearbox.</w:t>
      </w:r>
    </w:p>
    <w:p w:rsidR="001B0F68" w:rsidRPr="00D96933" w:rsidRDefault="001B0F68" w:rsidP="00A04806">
      <w:pPr>
        <w:pStyle w:val="ARCATSubPara"/>
        <w:rPr>
          <w:sz w:val="20"/>
        </w:rPr>
      </w:pPr>
      <w:r w:rsidRPr="00D96933">
        <w:rPr>
          <w:sz w:val="20"/>
        </w:rPr>
        <w:t xml:space="preserve">Built-in Receiver:  Single </w:t>
      </w:r>
      <w:r w:rsidR="00A47773" w:rsidRPr="00D96933">
        <w:rPr>
          <w:sz w:val="20"/>
        </w:rPr>
        <w:t>remote</w:t>
      </w:r>
      <w:r w:rsidRPr="00D96933">
        <w:rPr>
          <w:sz w:val="20"/>
        </w:rPr>
        <w:t xml:space="preserve"> </w:t>
      </w:r>
      <w:r w:rsidR="00A47773" w:rsidRPr="00D96933">
        <w:rPr>
          <w:sz w:val="20"/>
        </w:rPr>
        <w:t>control</w:t>
      </w:r>
      <w:r w:rsidRPr="00D96933">
        <w:rPr>
          <w:sz w:val="20"/>
        </w:rPr>
        <w:t xml:space="preserve"> solution for gate access and additional access points. Ability to add up to 50 </w:t>
      </w:r>
      <w:r w:rsidR="00A47773" w:rsidRPr="00D96933">
        <w:rPr>
          <w:sz w:val="20"/>
        </w:rPr>
        <w:t>remote</w:t>
      </w:r>
      <w:r w:rsidRPr="00D96933">
        <w:rPr>
          <w:sz w:val="20"/>
        </w:rPr>
        <w:t xml:space="preserve"> </w:t>
      </w:r>
      <w:r w:rsidR="00A47773" w:rsidRPr="00D96933">
        <w:rPr>
          <w:sz w:val="20"/>
        </w:rPr>
        <w:t>control</w:t>
      </w:r>
      <w:r w:rsidRPr="00D96933">
        <w:rPr>
          <w:sz w:val="20"/>
        </w:rPr>
        <w:t>.</w:t>
      </w:r>
    </w:p>
    <w:p w:rsidR="001B0F68" w:rsidRPr="00D96933" w:rsidRDefault="001B0F68" w:rsidP="00A04806">
      <w:pPr>
        <w:pStyle w:val="ARCATSubPara"/>
        <w:rPr>
          <w:sz w:val="20"/>
        </w:rPr>
      </w:pPr>
      <w:r w:rsidRPr="00D96933">
        <w:rPr>
          <w:sz w:val="20"/>
        </w:rPr>
        <w:t>Magnetic Limit Sensors:  Designed for high-cycle applications, contain no moving parts to wear out, provide reliable operation.</w:t>
      </w:r>
    </w:p>
    <w:p w:rsidR="001B0F68" w:rsidRPr="00D96933" w:rsidRDefault="001B0F68" w:rsidP="00A04806">
      <w:pPr>
        <w:pStyle w:val="ARCATSubPara"/>
        <w:rPr>
          <w:sz w:val="20"/>
        </w:rPr>
      </w:pPr>
      <w:r w:rsidRPr="00D96933">
        <w:rPr>
          <w:sz w:val="20"/>
        </w:rPr>
        <w:t>Surge Protection:  Built-in at point of incoming line voltage from power spikes, surges.</w:t>
      </w:r>
    </w:p>
    <w:p w:rsidR="001B0F68" w:rsidRPr="00D96933" w:rsidRDefault="001B0F68" w:rsidP="00A04806">
      <w:pPr>
        <w:pStyle w:val="ARCATSubPara"/>
        <w:rPr>
          <w:sz w:val="20"/>
        </w:rPr>
      </w:pPr>
      <w:r w:rsidRPr="00D96933">
        <w:rPr>
          <w:sz w:val="20"/>
        </w:rPr>
        <w:t>Auxiliary Outlet:  Powers accessories devices.</w:t>
      </w:r>
    </w:p>
    <w:p w:rsidR="001B0F68" w:rsidRPr="00D96933" w:rsidRDefault="001B0F68" w:rsidP="00A04806">
      <w:pPr>
        <w:pStyle w:val="ARCATSubPara"/>
        <w:rPr>
          <w:sz w:val="20"/>
        </w:rPr>
      </w:pPr>
      <w:r w:rsidRPr="00D96933">
        <w:rPr>
          <w:sz w:val="20"/>
        </w:rPr>
        <w:t>Battery Backup:  Provides operation during power outages to maintain traffic flow.</w:t>
      </w:r>
    </w:p>
    <w:p w:rsidR="001B0F68" w:rsidRPr="00D96933" w:rsidRDefault="001B0F68" w:rsidP="00A04806">
      <w:pPr>
        <w:pStyle w:val="ARCATSubPara"/>
        <w:rPr>
          <w:sz w:val="20"/>
        </w:rPr>
      </w:pPr>
      <w:r w:rsidRPr="00D96933">
        <w:rPr>
          <w:sz w:val="20"/>
        </w:rPr>
        <w:t xml:space="preserve">Automatically resets to normal operation when power is restored; provides up to 900 full cycles with a </w:t>
      </w:r>
      <w:r w:rsidR="00724A4F" w:rsidRPr="00D96933">
        <w:rPr>
          <w:sz w:val="20"/>
        </w:rPr>
        <w:t>12 foot</w:t>
      </w:r>
      <w:r w:rsidRPr="00D96933">
        <w:rPr>
          <w:sz w:val="20"/>
        </w:rPr>
        <w:t xml:space="preserve"> (3658 mm)</w:t>
      </w:r>
      <w:r w:rsidRPr="00D96933">
        <w:rPr>
          <w:color w:val="FF00FF"/>
          <w:sz w:val="20"/>
        </w:rPr>
        <w:t xml:space="preserve"> </w:t>
      </w:r>
      <w:r w:rsidRPr="00D96933">
        <w:rPr>
          <w:sz w:val="20"/>
        </w:rPr>
        <w:t>arm.</w:t>
      </w:r>
    </w:p>
    <w:p w:rsidR="001B0F68" w:rsidRPr="00D96933" w:rsidRDefault="001B0F68" w:rsidP="00370766">
      <w:pPr>
        <w:pStyle w:val="ARCATNote"/>
        <w:rPr>
          <w:sz w:val="20"/>
        </w:rPr>
      </w:pPr>
      <w:r w:rsidRPr="00D96933">
        <w:rPr>
          <w:sz w:val="20"/>
        </w:rPr>
        <w:t>** NOTE TO SPECIFIER ** Delete optional accessories if not required.</w:t>
      </w:r>
    </w:p>
    <w:p w:rsidR="001B0F68" w:rsidRPr="00D96933" w:rsidRDefault="001B0F68" w:rsidP="00A04806">
      <w:pPr>
        <w:pStyle w:val="ARCATSubPara"/>
        <w:rPr>
          <w:sz w:val="20"/>
        </w:rPr>
      </w:pPr>
      <w:r w:rsidRPr="00D96933">
        <w:rPr>
          <w:sz w:val="20"/>
        </w:rPr>
        <w:t>Accessories:  Provide the optional accessories listed below.</w:t>
      </w:r>
    </w:p>
    <w:p w:rsidR="001B0F68" w:rsidRPr="00D96933" w:rsidRDefault="001B0F68" w:rsidP="00A04806">
      <w:pPr>
        <w:pStyle w:val="ARCATSubSub1"/>
      </w:pPr>
      <w:r w:rsidRPr="00D96933">
        <w:t>Clutch:  Allows arm to be manually pushed open. Arm automatically resets to normal closed position upon receiving activation. Ideal for areas that are concerned with vandals damaging arm.</w:t>
      </w:r>
      <w:r w:rsidRPr="00D96933">
        <w:rPr>
          <w:rFonts w:eastAsia="HelveticaNeueLT-Roman"/>
        </w:rPr>
        <w:t xml:space="preserve"> </w:t>
      </w:r>
    </w:p>
    <w:p w:rsidR="001B0F68" w:rsidRPr="00D96933" w:rsidRDefault="001B0F68" w:rsidP="00A04806">
      <w:pPr>
        <w:pStyle w:val="ARCATSubSub1"/>
        <w:rPr>
          <w:rFonts w:eastAsia="HelveticaNeueLT-Roman"/>
        </w:rPr>
      </w:pPr>
      <w:r w:rsidRPr="00D96933">
        <w:rPr>
          <w:rFonts w:eastAsia="HelveticaNeueLT-Roman"/>
        </w:rPr>
        <w:t xml:space="preserve">LiftMaster EL2000 Commercial and Gated Community Telephone Entry System. </w:t>
      </w:r>
    </w:p>
    <w:p w:rsidR="001B0F68" w:rsidRPr="00D96933" w:rsidRDefault="001B0F68" w:rsidP="00A04806">
      <w:pPr>
        <w:pStyle w:val="ARCATSubSub1"/>
        <w:rPr>
          <w:rFonts w:eastAsia="HelveticaNeueLT-Roman"/>
        </w:rPr>
      </w:pPr>
      <w:r w:rsidRPr="00D96933">
        <w:rPr>
          <w:rFonts w:eastAsia="HelveticaNeueLT-Roman"/>
        </w:rPr>
        <w:t xml:space="preserve">LiftMaster STAR1000 Commercial Access Control Receiver. </w:t>
      </w:r>
    </w:p>
    <w:p w:rsidR="001B0F68" w:rsidRPr="00D96933" w:rsidRDefault="001B0F68" w:rsidP="00A04806">
      <w:pPr>
        <w:pStyle w:val="ARCATSubSub1"/>
        <w:rPr>
          <w:rFonts w:eastAsia="HelveticaNeueLT-Roman"/>
        </w:rPr>
      </w:pPr>
      <w:r w:rsidRPr="00D96933">
        <w:rPr>
          <w:rFonts w:eastAsia="HelveticaNeueLT-Roman"/>
        </w:rPr>
        <w:t>LiftMaster 811LM 1-Button Encrypted DIP Remote Control.</w:t>
      </w:r>
    </w:p>
    <w:p w:rsidR="001B0F68" w:rsidRPr="00D96933" w:rsidRDefault="001B0F68" w:rsidP="00A04806">
      <w:pPr>
        <w:pStyle w:val="ARCATSubSub1"/>
        <w:rPr>
          <w:rFonts w:eastAsia="HelveticaNeueLT-Roman"/>
        </w:rPr>
      </w:pPr>
      <w:r w:rsidRPr="00D96933">
        <w:rPr>
          <w:rFonts w:eastAsia="HelveticaNeueLT-Roman"/>
        </w:rPr>
        <w:t>LiftMaster 813LM 3-Button Encrypted DIP Remote Control.</w:t>
      </w:r>
    </w:p>
    <w:p w:rsidR="001B0F68" w:rsidRPr="00D96933" w:rsidRDefault="001B0F68" w:rsidP="00A04806">
      <w:pPr>
        <w:pStyle w:val="ARCATSubSub1"/>
        <w:rPr>
          <w:rFonts w:eastAsia="HelveticaNeueLT-Roman"/>
        </w:rPr>
      </w:pPr>
      <w:r w:rsidRPr="00D96933">
        <w:rPr>
          <w:rFonts w:eastAsia="HelveticaNeueLT-Roman"/>
        </w:rPr>
        <w:t>LiftMaster PPWR Passport Receiver with Security+ 2.0 Technology.</w:t>
      </w:r>
    </w:p>
    <w:p w:rsidR="001B0F68" w:rsidRPr="00D96933" w:rsidRDefault="001B0F68" w:rsidP="00A04806">
      <w:pPr>
        <w:pStyle w:val="ARCATSubSub2"/>
        <w:rPr>
          <w:rFonts w:eastAsia="HelveticaNeueLT-Roman"/>
        </w:rPr>
      </w:pPr>
      <w:r w:rsidRPr="00D96933">
        <w:rPr>
          <w:rFonts w:eastAsia="HelveticaNeueLT-Roman"/>
        </w:rPr>
        <w:t>LiftMaster PPV1 Passport 1-Button Remote.</w:t>
      </w:r>
    </w:p>
    <w:p w:rsidR="001B0F68" w:rsidRPr="00D96933" w:rsidRDefault="001B0F68" w:rsidP="00A04806">
      <w:pPr>
        <w:pStyle w:val="ARCATSubSub2"/>
        <w:rPr>
          <w:rFonts w:eastAsia="HelveticaNeueLT-Roman"/>
        </w:rPr>
      </w:pPr>
      <w:r w:rsidRPr="00D96933">
        <w:rPr>
          <w:rFonts w:eastAsia="HelveticaNeueLT-Roman"/>
        </w:rPr>
        <w:t>LiftMaster PPK1 Passport 1-Button Mini Remote.</w:t>
      </w:r>
    </w:p>
    <w:p w:rsidR="001B0F68" w:rsidRPr="00D96933" w:rsidRDefault="001B0F68" w:rsidP="00A04806">
      <w:pPr>
        <w:pStyle w:val="ARCATSubSub1"/>
        <w:rPr>
          <w:rFonts w:eastAsia="HelveticaNeueLT-Roman"/>
        </w:rPr>
      </w:pPr>
      <w:r w:rsidRPr="00D96933">
        <w:rPr>
          <w:rFonts w:eastAsia="HelveticaNeueLT-Roman"/>
        </w:rPr>
        <w:t>LiftMaster KPR2000 Single Access Control Keypad and Proximity Reader.</w:t>
      </w:r>
    </w:p>
    <w:p w:rsidR="001B0F68" w:rsidRPr="00D96933" w:rsidRDefault="001B0F68" w:rsidP="00A04806">
      <w:pPr>
        <w:pStyle w:val="ARCATSubSub1"/>
        <w:rPr>
          <w:rFonts w:eastAsia="HelveticaNeueLT-Roman"/>
        </w:rPr>
      </w:pPr>
      <w:r w:rsidRPr="00D96933">
        <w:rPr>
          <w:rFonts w:eastAsia="HelveticaNeueLT-Roman"/>
        </w:rPr>
        <w:t>LiftMaster LD7LP Low-Power Loop Detector.</w:t>
      </w:r>
    </w:p>
    <w:p w:rsidR="001B0F68" w:rsidRPr="00D96933" w:rsidRDefault="001B0F68" w:rsidP="00A04806">
      <w:pPr>
        <w:pStyle w:val="ARCATSubSub1"/>
        <w:rPr>
          <w:rFonts w:eastAsia="HelveticaNeueLT-Roman"/>
        </w:rPr>
      </w:pPr>
      <w:r w:rsidRPr="00D96933">
        <w:rPr>
          <w:rFonts w:eastAsia="HelveticaNeueLT-Roman"/>
        </w:rPr>
        <w:t>LiftMaster 361LM 1-Button Remote Control.</w:t>
      </w:r>
    </w:p>
    <w:p w:rsidR="001B0F68" w:rsidRPr="00D96933" w:rsidRDefault="001B0F68" w:rsidP="00A04806">
      <w:pPr>
        <w:pStyle w:val="ARCATSubSub1"/>
        <w:rPr>
          <w:rFonts w:eastAsia="HelveticaNeueLT-Roman"/>
        </w:rPr>
      </w:pPr>
      <w:r w:rsidRPr="00D96933">
        <w:rPr>
          <w:rFonts w:eastAsia="HelveticaNeueLT-Roman"/>
        </w:rPr>
        <w:t>LiftMaster 363LM 3-Button Remote Control.</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EXECUTION</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EXAMINATION AND PREPARATION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Inspect and prepare substrates using the methods recommended by the manufacturer for achieving best result for the substrates under project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If preparation is the responsibility of another installer, notify Architect in writing of deviations from manufacturer’s recommended installation tolerances and conditions.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INSTALLATION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 in accordance with manufacturer’s instructions.  Test for proper operation and adjust until satisfactory results are obtained.</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PROTECTION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Protect installed products until completion of project.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Touch</w:t>
      </w:r>
      <w:r w:rsidR="00CF0E07" w:rsidRPr="00D96933">
        <w:rPr>
          <w:sz w:val="20"/>
        </w:rPr>
        <w:t>-</w:t>
      </w:r>
      <w:r w:rsidRPr="00D96933">
        <w:rPr>
          <w:sz w:val="20"/>
        </w:rPr>
        <w:t>up, repair or replace damaged products before Substantial Completion.</w:t>
      </w:r>
    </w:p>
    <w:p w:rsidR="001B0F68" w:rsidRPr="00D96933" w:rsidRDefault="001B0F68" w:rsidP="00A04806">
      <w:pPr>
        <w:pStyle w:val="ARCATBlank"/>
        <w:rPr>
          <w:sz w:val="20"/>
        </w:rPr>
      </w:pPr>
    </w:p>
    <w:p w:rsidR="001B0F68" w:rsidRPr="00D96933" w:rsidRDefault="001B0F68" w:rsidP="001B0F68">
      <w:pPr>
        <w:pStyle w:val="ARCATEndOfSection"/>
        <w:outlineLvl w:val="0"/>
        <w:rPr>
          <w:sz w:val="20"/>
        </w:rPr>
      </w:pPr>
      <w:r w:rsidRPr="00D96933">
        <w:rPr>
          <w:sz w:val="20"/>
        </w:rPr>
        <w:tab/>
        <w:t>END OF SECTION</w:t>
      </w:r>
    </w:p>
    <w:p w:rsidR="001B0F68" w:rsidRPr="00D96933" w:rsidRDefault="001B0F68" w:rsidP="00A04806">
      <w:pPr>
        <w:pStyle w:val="ARCATBlank"/>
        <w:rPr>
          <w:sz w:val="20"/>
        </w:rPr>
      </w:pPr>
    </w:p>
    <w:sectPr w:rsidR="001B0F68" w:rsidRPr="00D96933" w:rsidSect="001B0F68">
      <w:footerReference w:type="default" r:id="rId1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9E" w:rsidRDefault="00AD579E">
      <w:pPr>
        <w:spacing w:line="20" w:lineRule="exact"/>
      </w:pPr>
    </w:p>
  </w:endnote>
  <w:endnote w:type="continuationSeparator" w:id="0">
    <w:p w:rsidR="00AD579E" w:rsidRDefault="00AD579E">
      <w:r>
        <w:t xml:space="preserve"> </w:t>
      </w:r>
    </w:p>
  </w:endnote>
  <w:endnote w:type="continuationNotice" w:id="1">
    <w:p w:rsidR="00AD579E" w:rsidRDefault="00AD579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NeueLT-Roman">
    <w:altName w:val="Times New Roman"/>
    <w:charset w:val="00"/>
    <w:family w:val="roman"/>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9E" w:rsidRPr="00D96933" w:rsidRDefault="00AD579E" w:rsidP="001B0F68">
    <w:pPr>
      <w:pStyle w:val="Pieddepage"/>
      <w:rPr>
        <w:sz w:val="20"/>
      </w:rPr>
    </w:pPr>
    <w:r w:rsidRPr="00D96933">
      <w:rPr>
        <w:sz w:val="20"/>
      </w:rPr>
      <w:tab/>
      <w:t>02829-</w:t>
    </w:r>
    <w:r w:rsidR="003D1A7D" w:rsidRPr="00D96933">
      <w:rPr>
        <w:sz w:val="20"/>
      </w:rPr>
      <w:fldChar w:fldCharType="begin"/>
    </w:r>
    <w:r w:rsidRPr="00D96933">
      <w:rPr>
        <w:sz w:val="20"/>
      </w:rPr>
      <w:instrText>page \* arabic</w:instrText>
    </w:r>
    <w:r w:rsidR="003D1A7D" w:rsidRPr="00D96933">
      <w:rPr>
        <w:sz w:val="20"/>
      </w:rPr>
      <w:fldChar w:fldCharType="separate"/>
    </w:r>
    <w:r w:rsidR="00177EBB">
      <w:rPr>
        <w:noProof/>
        <w:sz w:val="20"/>
      </w:rPr>
      <w:t>4</w:t>
    </w:r>
    <w:r w:rsidR="003D1A7D" w:rsidRPr="00D969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9E" w:rsidRDefault="00AD579E">
      <w:r>
        <w:separator/>
      </w:r>
    </w:p>
  </w:footnote>
  <w:footnote w:type="continuationSeparator" w:id="0">
    <w:p w:rsidR="00AD579E" w:rsidRDefault="00AD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Titre1"/>
      <w:lvlText w:val="%1"/>
      <w:legacy w:legacy="1" w:legacySpace="0" w:legacyIndent="0"/>
      <w:lvlJc w:val="left"/>
      <w:rPr>
        <w:rFonts w:ascii="Times New Roman" w:hAnsi="Times New Roman" w:hint="default"/>
      </w:rPr>
    </w:lvl>
    <w:lvl w:ilvl="1">
      <w:start w:val="1"/>
      <w:numFmt w:val="decimal"/>
      <w:pStyle w:val="Titre2"/>
      <w:lvlText w:val="%1.%2"/>
      <w:legacy w:legacy="1" w:legacySpace="0" w:legacyIndent="0"/>
      <w:lvlJc w:val="left"/>
      <w:rPr>
        <w:rFonts w:ascii="Times New Roman" w:hAnsi="Times New Roman" w:hint="default"/>
      </w:rPr>
    </w:lvl>
    <w:lvl w:ilvl="2">
      <w:start w:val="1"/>
      <w:numFmt w:val="upperLetter"/>
      <w:pStyle w:val="Titre3"/>
      <w:lvlText w:val="%3."/>
      <w:legacy w:legacy="1" w:legacySpace="0" w:legacyIndent="0"/>
      <w:lvlJc w:val="left"/>
      <w:rPr>
        <w:rFonts w:ascii="Times New Roman" w:hAnsi="Times New Roman" w:hint="default"/>
      </w:rPr>
    </w:lvl>
    <w:lvl w:ilvl="3">
      <w:start w:val="1"/>
      <w:numFmt w:val="decimal"/>
      <w:pStyle w:val="Titre4"/>
      <w:lvlText w:val="%4."/>
      <w:legacy w:legacy="1" w:legacySpace="0" w:legacyIndent="0"/>
      <w:lvlJc w:val="left"/>
      <w:rPr>
        <w:rFonts w:ascii="Times New Roman" w:hAnsi="Times New Roman" w:hint="default"/>
      </w:rPr>
    </w:lvl>
    <w:lvl w:ilvl="4">
      <w:start w:val="1"/>
      <w:numFmt w:val="lowerLetter"/>
      <w:pStyle w:val="Titre5"/>
      <w:lvlText w:val="%5."/>
      <w:legacy w:legacy="1" w:legacySpace="0" w:legacyIndent="0"/>
      <w:lvlJc w:val="left"/>
      <w:rPr>
        <w:rFonts w:ascii="Times New Roman" w:hAnsi="Times New Roman" w:hint="default"/>
      </w:rPr>
    </w:lvl>
    <w:lvl w:ilvl="5">
      <w:start w:val="1"/>
      <w:numFmt w:val="decimal"/>
      <w:pStyle w:val="Titre6"/>
      <w:lvlText w:val="%6)"/>
      <w:legacy w:legacy="1" w:legacySpace="0" w:legacyIndent="0"/>
      <w:lvlJc w:val="left"/>
      <w:rPr>
        <w:rFonts w:ascii="Times New Roman" w:hAnsi="Times New Roman" w:hint="default"/>
      </w:rPr>
    </w:lvl>
    <w:lvl w:ilvl="6">
      <w:start w:val="1"/>
      <w:numFmt w:val="lowerLetter"/>
      <w:pStyle w:val="Titre7"/>
      <w:lvlText w:val="%7)"/>
      <w:legacy w:legacy="1" w:legacySpace="0" w:legacyIndent="0"/>
      <w:lvlJc w:val="left"/>
      <w:rPr>
        <w:rFonts w:ascii="Times New Roman" w:hAnsi="Times New Roman" w:hint="default"/>
      </w:rPr>
    </w:lvl>
    <w:lvl w:ilvl="7">
      <w:start w:val="1"/>
      <w:numFmt w:val="lowerRoman"/>
      <w:pStyle w:val="Titre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9302F63"/>
    <w:multiLevelType w:val="multilevel"/>
    <w:tmpl w:val="55B8D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nsid w:val="51864E08"/>
    <w:multiLevelType w:val="multilevel"/>
    <w:tmpl w:val="78527E2E"/>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2016"/>
        </w:tabs>
        <w:ind w:left="2016" w:hanging="576"/>
      </w:pPr>
      <w:rPr>
        <w:rFonts w:hint="default"/>
        <w:color w:val="auto"/>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linkStyles/>
  <w:stylePaneFormatFilter w:val="1708"/>
  <w:documentProtection w:edit="trackedChanges"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3E6A96"/>
    <w:rsid w:val="000456F2"/>
    <w:rsid w:val="00087CE5"/>
    <w:rsid w:val="00094A05"/>
    <w:rsid w:val="000A38FD"/>
    <w:rsid w:val="000D4286"/>
    <w:rsid w:val="000E0A9C"/>
    <w:rsid w:val="000F725C"/>
    <w:rsid w:val="00103021"/>
    <w:rsid w:val="001240A8"/>
    <w:rsid w:val="001429A5"/>
    <w:rsid w:val="00146B6B"/>
    <w:rsid w:val="0015504D"/>
    <w:rsid w:val="00157143"/>
    <w:rsid w:val="00166438"/>
    <w:rsid w:val="0017638D"/>
    <w:rsid w:val="00177EBB"/>
    <w:rsid w:val="00185F94"/>
    <w:rsid w:val="00194737"/>
    <w:rsid w:val="001B0F68"/>
    <w:rsid w:val="001B0FC1"/>
    <w:rsid w:val="001B12FC"/>
    <w:rsid w:val="001E405B"/>
    <w:rsid w:val="00231F5A"/>
    <w:rsid w:val="0026761D"/>
    <w:rsid w:val="00271F14"/>
    <w:rsid w:val="00275AF2"/>
    <w:rsid w:val="002A2EDF"/>
    <w:rsid w:val="002B2BA4"/>
    <w:rsid w:val="002E750E"/>
    <w:rsid w:val="002F2F5D"/>
    <w:rsid w:val="003021AC"/>
    <w:rsid w:val="00317670"/>
    <w:rsid w:val="0031776E"/>
    <w:rsid w:val="00365B29"/>
    <w:rsid w:val="00370766"/>
    <w:rsid w:val="003775C9"/>
    <w:rsid w:val="003A1585"/>
    <w:rsid w:val="003A599A"/>
    <w:rsid w:val="003B095D"/>
    <w:rsid w:val="003B4765"/>
    <w:rsid w:val="003D1A7D"/>
    <w:rsid w:val="003E593A"/>
    <w:rsid w:val="003E6A96"/>
    <w:rsid w:val="003E711A"/>
    <w:rsid w:val="003F5B95"/>
    <w:rsid w:val="004065F3"/>
    <w:rsid w:val="00406E07"/>
    <w:rsid w:val="004171D0"/>
    <w:rsid w:val="00417594"/>
    <w:rsid w:val="00420885"/>
    <w:rsid w:val="004419C6"/>
    <w:rsid w:val="004427F6"/>
    <w:rsid w:val="00452320"/>
    <w:rsid w:val="00456447"/>
    <w:rsid w:val="00463C98"/>
    <w:rsid w:val="00470C89"/>
    <w:rsid w:val="00472565"/>
    <w:rsid w:val="00473096"/>
    <w:rsid w:val="0049550C"/>
    <w:rsid w:val="00497ACD"/>
    <w:rsid w:val="004B626A"/>
    <w:rsid w:val="004B76BB"/>
    <w:rsid w:val="004F20C3"/>
    <w:rsid w:val="005164CF"/>
    <w:rsid w:val="00524F0D"/>
    <w:rsid w:val="005411F7"/>
    <w:rsid w:val="0054195A"/>
    <w:rsid w:val="005441B2"/>
    <w:rsid w:val="00572D91"/>
    <w:rsid w:val="005815B4"/>
    <w:rsid w:val="005905B4"/>
    <w:rsid w:val="00593742"/>
    <w:rsid w:val="005D183A"/>
    <w:rsid w:val="005D334A"/>
    <w:rsid w:val="005D59E0"/>
    <w:rsid w:val="005E4ADF"/>
    <w:rsid w:val="006171F8"/>
    <w:rsid w:val="0062263E"/>
    <w:rsid w:val="006812E1"/>
    <w:rsid w:val="0069329F"/>
    <w:rsid w:val="006C34E3"/>
    <w:rsid w:val="006D524A"/>
    <w:rsid w:val="006F2A63"/>
    <w:rsid w:val="007047CF"/>
    <w:rsid w:val="00705D1F"/>
    <w:rsid w:val="007134E2"/>
    <w:rsid w:val="00721B6F"/>
    <w:rsid w:val="00724A4F"/>
    <w:rsid w:val="007905E2"/>
    <w:rsid w:val="007941E2"/>
    <w:rsid w:val="007D4622"/>
    <w:rsid w:val="007E6154"/>
    <w:rsid w:val="008012A8"/>
    <w:rsid w:val="00816DDA"/>
    <w:rsid w:val="00854490"/>
    <w:rsid w:val="008564A0"/>
    <w:rsid w:val="00867A32"/>
    <w:rsid w:val="008A30B3"/>
    <w:rsid w:val="008B7723"/>
    <w:rsid w:val="008C4E7C"/>
    <w:rsid w:val="008C61C5"/>
    <w:rsid w:val="008D6F19"/>
    <w:rsid w:val="00927935"/>
    <w:rsid w:val="0093595C"/>
    <w:rsid w:val="00937C55"/>
    <w:rsid w:val="00946421"/>
    <w:rsid w:val="00966A89"/>
    <w:rsid w:val="00990700"/>
    <w:rsid w:val="00991FA8"/>
    <w:rsid w:val="009A7CAF"/>
    <w:rsid w:val="009C6DC9"/>
    <w:rsid w:val="009D49A0"/>
    <w:rsid w:val="00A04806"/>
    <w:rsid w:val="00A344E5"/>
    <w:rsid w:val="00A358AD"/>
    <w:rsid w:val="00A377CC"/>
    <w:rsid w:val="00A451CE"/>
    <w:rsid w:val="00A47773"/>
    <w:rsid w:val="00A64E46"/>
    <w:rsid w:val="00A82EBB"/>
    <w:rsid w:val="00AC0FBC"/>
    <w:rsid w:val="00AD579E"/>
    <w:rsid w:val="00AF268D"/>
    <w:rsid w:val="00AF7DC9"/>
    <w:rsid w:val="00B01646"/>
    <w:rsid w:val="00B027E2"/>
    <w:rsid w:val="00B16977"/>
    <w:rsid w:val="00B31DE8"/>
    <w:rsid w:val="00B442F2"/>
    <w:rsid w:val="00B442FF"/>
    <w:rsid w:val="00B5275D"/>
    <w:rsid w:val="00B6249C"/>
    <w:rsid w:val="00B95998"/>
    <w:rsid w:val="00BC2A25"/>
    <w:rsid w:val="00BC76E6"/>
    <w:rsid w:val="00BE1922"/>
    <w:rsid w:val="00BE7A70"/>
    <w:rsid w:val="00C0083D"/>
    <w:rsid w:val="00C11EA4"/>
    <w:rsid w:val="00C16A7E"/>
    <w:rsid w:val="00C36152"/>
    <w:rsid w:val="00C64190"/>
    <w:rsid w:val="00C72C50"/>
    <w:rsid w:val="00CA4BC4"/>
    <w:rsid w:val="00CC34F7"/>
    <w:rsid w:val="00CC414A"/>
    <w:rsid w:val="00CC42E0"/>
    <w:rsid w:val="00CF0797"/>
    <w:rsid w:val="00CF0E07"/>
    <w:rsid w:val="00CF5399"/>
    <w:rsid w:val="00CF664E"/>
    <w:rsid w:val="00D242B0"/>
    <w:rsid w:val="00D31879"/>
    <w:rsid w:val="00D34EFF"/>
    <w:rsid w:val="00D379BF"/>
    <w:rsid w:val="00D40AC9"/>
    <w:rsid w:val="00D628CF"/>
    <w:rsid w:val="00D96933"/>
    <w:rsid w:val="00DA21BD"/>
    <w:rsid w:val="00DA69A6"/>
    <w:rsid w:val="00DB20D5"/>
    <w:rsid w:val="00DB2C4A"/>
    <w:rsid w:val="00DB6AE1"/>
    <w:rsid w:val="00DC2E68"/>
    <w:rsid w:val="00E11436"/>
    <w:rsid w:val="00E32681"/>
    <w:rsid w:val="00E518A0"/>
    <w:rsid w:val="00E53DBB"/>
    <w:rsid w:val="00E85CB2"/>
    <w:rsid w:val="00E96A5B"/>
    <w:rsid w:val="00EA1AA2"/>
    <w:rsid w:val="00EA63C2"/>
    <w:rsid w:val="00EF548A"/>
    <w:rsid w:val="00EF6508"/>
    <w:rsid w:val="00F0749F"/>
    <w:rsid w:val="00F110CE"/>
    <w:rsid w:val="00F22940"/>
    <w:rsid w:val="00F41589"/>
    <w:rsid w:val="00FB1280"/>
    <w:rsid w:val="00FB1D5B"/>
    <w:rsid w:val="00FD3D2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utoRedefine/>
    <w:uiPriority w:val="1"/>
    <w:qFormat/>
    <w:rsid w:val="004F3DDD"/>
    <w:pPr>
      <w:widowControl w:val="0"/>
      <w:autoSpaceDE w:val="0"/>
      <w:autoSpaceDN w:val="0"/>
      <w:adjustRightInd w:val="0"/>
    </w:pPr>
    <w:rPr>
      <w:rFonts w:ascii="Arial" w:hAnsi="Arial" w:cs="Arial"/>
    </w:rPr>
  </w:style>
  <w:style w:type="paragraph" w:styleId="Titre1">
    <w:name w:val="heading 1"/>
    <w:basedOn w:val="Normal"/>
    <w:next w:val="Normal"/>
    <w:uiPriority w:val="1"/>
    <w:qFormat/>
    <w:rsid w:val="00C07E4B"/>
    <w:pPr>
      <w:numPr>
        <w:numId w:val="1"/>
      </w:numPr>
      <w:outlineLvl w:val="0"/>
    </w:pPr>
  </w:style>
  <w:style w:type="paragraph" w:styleId="Titre2">
    <w:name w:val="heading 2"/>
    <w:basedOn w:val="Normal"/>
    <w:next w:val="Normal"/>
    <w:uiPriority w:val="1"/>
    <w:qFormat/>
    <w:rsid w:val="00C07E4B"/>
    <w:pPr>
      <w:numPr>
        <w:ilvl w:val="1"/>
        <w:numId w:val="1"/>
      </w:numPr>
      <w:outlineLvl w:val="1"/>
    </w:pPr>
  </w:style>
  <w:style w:type="paragraph" w:styleId="Titre3">
    <w:name w:val="heading 3"/>
    <w:basedOn w:val="Normal"/>
    <w:next w:val="Normal"/>
    <w:uiPriority w:val="1"/>
    <w:qFormat/>
    <w:rsid w:val="00C07E4B"/>
    <w:pPr>
      <w:numPr>
        <w:ilvl w:val="2"/>
        <w:numId w:val="1"/>
      </w:numPr>
      <w:outlineLvl w:val="2"/>
    </w:pPr>
  </w:style>
  <w:style w:type="paragraph" w:styleId="Titre4">
    <w:name w:val="heading 4"/>
    <w:basedOn w:val="Normal"/>
    <w:next w:val="Normal"/>
    <w:uiPriority w:val="1"/>
    <w:qFormat/>
    <w:rsid w:val="00C07E4B"/>
    <w:pPr>
      <w:numPr>
        <w:ilvl w:val="3"/>
        <w:numId w:val="1"/>
      </w:numPr>
      <w:outlineLvl w:val="3"/>
    </w:pPr>
  </w:style>
  <w:style w:type="paragraph" w:styleId="Titre5">
    <w:name w:val="heading 5"/>
    <w:basedOn w:val="Normal"/>
    <w:next w:val="Normal"/>
    <w:uiPriority w:val="1"/>
    <w:qFormat/>
    <w:rsid w:val="00C07E4B"/>
    <w:pPr>
      <w:numPr>
        <w:ilvl w:val="4"/>
        <w:numId w:val="1"/>
      </w:numPr>
      <w:outlineLvl w:val="4"/>
    </w:pPr>
  </w:style>
  <w:style w:type="paragraph" w:styleId="Titre6">
    <w:name w:val="heading 6"/>
    <w:basedOn w:val="Normal"/>
    <w:next w:val="Normal"/>
    <w:uiPriority w:val="1"/>
    <w:qFormat/>
    <w:rsid w:val="00C07E4B"/>
    <w:pPr>
      <w:numPr>
        <w:ilvl w:val="5"/>
        <w:numId w:val="1"/>
      </w:numPr>
      <w:outlineLvl w:val="5"/>
    </w:pPr>
  </w:style>
  <w:style w:type="paragraph" w:styleId="Titre7">
    <w:name w:val="heading 7"/>
    <w:basedOn w:val="Normal"/>
    <w:next w:val="Normal"/>
    <w:uiPriority w:val="1"/>
    <w:qFormat/>
    <w:rsid w:val="00C07E4B"/>
    <w:pPr>
      <w:numPr>
        <w:ilvl w:val="6"/>
        <w:numId w:val="1"/>
      </w:numPr>
      <w:outlineLvl w:val="6"/>
    </w:pPr>
  </w:style>
  <w:style w:type="paragraph" w:styleId="Titre8">
    <w:name w:val="heading 8"/>
    <w:basedOn w:val="Normal"/>
    <w:next w:val="Normal"/>
    <w:uiPriority w:val="1"/>
    <w:qFormat/>
    <w:rsid w:val="00C07E4B"/>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ATTitleOfSection">
    <w:name w:val="ARCAT TitleOfSection"/>
    <w:basedOn w:val="Normal"/>
    <w:next w:val="ARCATBlank"/>
    <w:autoRedefine/>
    <w:rsid w:val="00C07E4B"/>
    <w:pPr>
      <w:widowControl/>
      <w:tabs>
        <w:tab w:val="center" w:pos="4320"/>
      </w:tabs>
      <w:suppressAutoHyphens/>
      <w:jc w:val="center"/>
    </w:pPr>
  </w:style>
  <w:style w:type="paragraph" w:customStyle="1" w:styleId="ARCATBlank">
    <w:name w:val="ARCAT Blank"/>
    <w:basedOn w:val="Normal"/>
    <w:link w:val="ARCATBlankChar"/>
    <w:autoRedefine/>
    <w:rsid w:val="00A04806"/>
    <w:pPr>
      <w:widowControl/>
      <w:tabs>
        <w:tab w:val="left" w:pos="9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10" w:hanging="1710"/>
    </w:pPr>
    <w:rPr>
      <w:rFonts w:cs="Times New Roman"/>
    </w:rPr>
  </w:style>
  <w:style w:type="paragraph" w:customStyle="1" w:styleId="ARCATEndOfSection">
    <w:name w:val="ARCAT EndOfSection"/>
    <w:basedOn w:val="ARCATTitleOfSection"/>
    <w:next w:val="Normal"/>
    <w:autoRedefine/>
    <w:rsid w:val="00C07E4B"/>
    <w:pPr>
      <w:jc w:val="left"/>
    </w:pPr>
  </w:style>
  <w:style w:type="paragraph" w:customStyle="1" w:styleId="ARCATPart">
    <w:name w:val="ARCAT Part"/>
    <w:basedOn w:val="ARCATBlank"/>
    <w:next w:val="ARCATBlank"/>
    <w:link w:val="ARCATPartChar"/>
    <w:autoRedefine/>
    <w:rsid w:val="00C07E4B"/>
    <w:pPr>
      <w:numPr>
        <w:numId w:val="4"/>
      </w:numPr>
    </w:pPr>
  </w:style>
  <w:style w:type="paragraph" w:customStyle="1" w:styleId="ARCATArticle">
    <w:name w:val="ARCAT Article"/>
    <w:basedOn w:val="ARCATPart"/>
    <w:next w:val="ARCATBlank"/>
    <w:autoRedefine/>
    <w:rsid w:val="00C07E4B"/>
    <w:pPr>
      <w:numPr>
        <w:ilvl w:val="1"/>
      </w:numPr>
      <w:tabs>
        <w:tab w:val="clear" w:pos="576"/>
        <w:tab w:val="left" w:pos="234"/>
      </w:tabs>
    </w:pPr>
  </w:style>
  <w:style w:type="paragraph" w:customStyle="1" w:styleId="ARCATParagraph">
    <w:name w:val="ARCAT Paragraph"/>
    <w:basedOn w:val="ARCATArticle"/>
    <w:next w:val="ARCATBlank"/>
    <w:link w:val="ARCATParagraphChar1"/>
    <w:autoRedefine/>
    <w:rsid w:val="00EF6508"/>
    <w:pPr>
      <w:numPr>
        <w:ilvl w:val="2"/>
      </w:numPr>
      <w:tabs>
        <w:tab w:val="clear" w:pos="1152"/>
        <w:tab w:val="left" w:pos="576"/>
      </w:tabs>
    </w:pPr>
    <w:rPr>
      <w:bCs/>
    </w:rPr>
  </w:style>
  <w:style w:type="paragraph" w:customStyle="1" w:styleId="ARCATSubPara">
    <w:name w:val="ARCAT SubPara"/>
    <w:basedOn w:val="ARCATParagraph"/>
    <w:next w:val="ARCATBlank"/>
    <w:autoRedefine/>
    <w:rsid w:val="00937C55"/>
    <w:pPr>
      <w:numPr>
        <w:ilvl w:val="3"/>
      </w:numPr>
      <w:tabs>
        <w:tab w:val="clear" w:pos="1728"/>
      </w:tabs>
    </w:pPr>
  </w:style>
  <w:style w:type="paragraph" w:customStyle="1" w:styleId="ARCATSubSub1">
    <w:name w:val="ARCAT SubSub1"/>
    <w:basedOn w:val="ARCATSubPara"/>
    <w:next w:val="ARCATBlank"/>
    <w:autoRedefine/>
    <w:rsid w:val="00275AF2"/>
    <w:pPr>
      <w:numPr>
        <w:ilvl w:val="4"/>
      </w:numPr>
      <w:tabs>
        <w:tab w:val="clear" w:pos="2304"/>
      </w:tabs>
    </w:pPr>
    <w:rPr>
      <w:sz w:val="20"/>
    </w:rPr>
  </w:style>
  <w:style w:type="paragraph" w:customStyle="1" w:styleId="ARCATSubSub2">
    <w:name w:val="ARCAT SubSub2"/>
    <w:basedOn w:val="ARCATSubSub1"/>
    <w:autoRedefine/>
    <w:rsid w:val="00275AF2"/>
    <w:pPr>
      <w:numPr>
        <w:ilvl w:val="5"/>
      </w:numPr>
      <w:tabs>
        <w:tab w:val="clear" w:pos="2880"/>
      </w:tabs>
    </w:pPr>
  </w:style>
  <w:style w:type="paragraph" w:customStyle="1" w:styleId="ARCATSubSub3">
    <w:name w:val="ARCAT SubSub3"/>
    <w:basedOn w:val="ARCATSubSub2"/>
    <w:autoRedefine/>
    <w:rsid w:val="00C07E4B"/>
    <w:pPr>
      <w:numPr>
        <w:ilvl w:val="6"/>
      </w:numPr>
      <w:tabs>
        <w:tab w:val="clear" w:pos="3456"/>
      </w:tabs>
    </w:pPr>
  </w:style>
  <w:style w:type="paragraph" w:customStyle="1" w:styleId="ARCATSubSub4">
    <w:name w:val="ARCAT SubSub4"/>
    <w:basedOn w:val="ARCATSubSub3"/>
    <w:autoRedefine/>
    <w:rsid w:val="00C07E4B"/>
    <w:pPr>
      <w:numPr>
        <w:ilvl w:val="7"/>
      </w:numPr>
      <w:tabs>
        <w:tab w:val="clear" w:pos="4032"/>
      </w:tabs>
    </w:pPr>
  </w:style>
  <w:style w:type="paragraph" w:customStyle="1" w:styleId="ARCATSubSub5">
    <w:name w:val="ARCAT SubSub5"/>
    <w:basedOn w:val="ARCATSubSub4"/>
    <w:autoRedefine/>
    <w:rsid w:val="00C07E4B"/>
    <w:pPr>
      <w:numPr>
        <w:ilvl w:val="8"/>
      </w:numPr>
      <w:tabs>
        <w:tab w:val="clear" w:pos="4608"/>
      </w:tabs>
    </w:pPr>
  </w:style>
  <w:style w:type="paragraph" w:customStyle="1" w:styleId="ARCATNote">
    <w:name w:val="ARCAT Note"/>
    <w:basedOn w:val="Normal"/>
    <w:autoRedefine/>
    <w:rsid w:val="009279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En-tte">
    <w:name w:val="header"/>
    <w:basedOn w:val="Normal"/>
    <w:uiPriority w:val="1"/>
    <w:rsid w:val="00C07E4B"/>
    <w:pPr>
      <w:tabs>
        <w:tab w:val="center" w:pos="4320"/>
        <w:tab w:val="right" w:pos="8640"/>
      </w:tabs>
    </w:pPr>
  </w:style>
  <w:style w:type="paragraph" w:styleId="Pieddepage">
    <w:name w:val="footer"/>
    <w:basedOn w:val="Normal"/>
    <w:uiPriority w:val="1"/>
    <w:rsid w:val="00C07E4B"/>
    <w:pPr>
      <w:tabs>
        <w:tab w:val="center" w:pos="4320"/>
        <w:tab w:val="right" w:pos="8640"/>
      </w:tabs>
    </w:pPr>
  </w:style>
  <w:style w:type="paragraph" w:customStyle="1" w:styleId="PRT">
    <w:name w:val="PRT"/>
    <w:basedOn w:val="Normal"/>
    <w:next w:val="ART"/>
    <w:rsid w:val="00B61CF0"/>
    <w:pPr>
      <w:keepNext/>
      <w:widowControl/>
      <w:numPr>
        <w:numId w:val="2"/>
      </w:numPr>
      <w:suppressAutoHyphens/>
      <w:autoSpaceDE/>
      <w:autoSpaceDN/>
      <w:adjustRightInd/>
      <w:spacing w:before="480"/>
      <w:jc w:val="both"/>
      <w:outlineLvl w:val="0"/>
    </w:pPr>
    <w:rPr>
      <w:rFonts w:ascii="Times New Roman" w:hAnsi="Times New Roman" w:cs="Times New Roman"/>
      <w:sz w:val="22"/>
    </w:rPr>
  </w:style>
  <w:style w:type="paragraph" w:customStyle="1" w:styleId="SUT">
    <w:name w:val="SUT"/>
    <w:basedOn w:val="Normal"/>
    <w:next w:val="PR1"/>
    <w:rsid w:val="00B61CF0"/>
    <w:pPr>
      <w:widowControl/>
      <w:numPr>
        <w:ilvl w:val="1"/>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DST">
    <w:name w:val="DST"/>
    <w:basedOn w:val="Normal"/>
    <w:next w:val="PR1"/>
    <w:rsid w:val="00B61CF0"/>
    <w:pPr>
      <w:widowControl/>
      <w:numPr>
        <w:ilvl w:val="2"/>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ART">
    <w:name w:val="ART"/>
    <w:basedOn w:val="Normal"/>
    <w:next w:val="PR1"/>
    <w:rsid w:val="00B61CF0"/>
    <w:pPr>
      <w:keepNext/>
      <w:widowControl/>
      <w:numPr>
        <w:ilvl w:val="3"/>
        <w:numId w:val="2"/>
      </w:numPr>
      <w:suppressAutoHyphens/>
      <w:autoSpaceDE/>
      <w:autoSpaceDN/>
      <w:adjustRightInd/>
      <w:spacing w:before="480"/>
      <w:jc w:val="both"/>
      <w:outlineLvl w:val="1"/>
    </w:pPr>
    <w:rPr>
      <w:rFonts w:ascii="Times New Roman" w:hAnsi="Times New Roman" w:cs="Times New Roman"/>
      <w:sz w:val="22"/>
    </w:rPr>
  </w:style>
  <w:style w:type="paragraph" w:customStyle="1" w:styleId="PR1">
    <w:name w:val="PR1"/>
    <w:basedOn w:val="Normal"/>
    <w:rsid w:val="00B61CF0"/>
    <w:pPr>
      <w:widowControl/>
      <w:numPr>
        <w:ilvl w:val="4"/>
        <w:numId w:val="2"/>
      </w:numPr>
      <w:suppressAutoHyphens/>
      <w:autoSpaceDE/>
      <w:autoSpaceDN/>
      <w:adjustRightInd/>
      <w:spacing w:before="240"/>
      <w:jc w:val="both"/>
      <w:outlineLvl w:val="2"/>
    </w:pPr>
    <w:rPr>
      <w:rFonts w:ascii="Times New Roman" w:hAnsi="Times New Roman" w:cs="Times New Roman"/>
      <w:sz w:val="22"/>
    </w:rPr>
  </w:style>
  <w:style w:type="paragraph" w:customStyle="1" w:styleId="PR2">
    <w:name w:val="PR2"/>
    <w:basedOn w:val="Normal"/>
    <w:rsid w:val="00B61CF0"/>
    <w:pPr>
      <w:widowControl/>
      <w:numPr>
        <w:ilvl w:val="5"/>
        <w:numId w:val="2"/>
      </w:numPr>
      <w:suppressAutoHyphens/>
      <w:autoSpaceDE/>
      <w:autoSpaceDN/>
      <w:adjustRightInd/>
      <w:jc w:val="both"/>
      <w:outlineLvl w:val="3"/>
    </w:pPr>
    <w:rPr>
      <w:rFonts w:ascii="Times New Roman" w:hAnsi="Times New Roman" w:cs="Times New Roman"/>
      <w:sz w:val="22"/>
    </w:rPr>
  </w:style>
  <w:style w:type="paragraph" w:customStyle="1" w:styleId="PR3">
    <w:name w:val="PR3"/>
    <w:basedOn w:val="Normal"/>
    <w:rsid w:val="00B61CF0"/>
    <w:pPr>
      <w:widowControl/>
      <w:numPr>
        <w:ilvl w:val="6"/>
        <w:numId w:val="2"/>
      </w:numPr>
      <w:suppressAutoHyphens/>
      <w:autoSpaceDE/>
      <w:autoSpaceDN/>
      <w:adjustRightInd/>
      <w:jc w:val="both"/>
      <w:outlineLvl w:val="4"/>
    </w:pPr>
    <w:rPr>
      <w:rFonts w:ascii="Times New Roman" w:hAnsi="Times New Roman" w:cs="Times New Roman"/>
      <w:sz w:val="22"/>
    </w:rPr>
  </w:style>
  <w:style w:type="paragraph" w:customStyle="1" w:styleId="PR4">
    <w:name w:val="PR4"/>
    <w:basedOn w:val="Normal"/>
    <w:rsid w:val="00B61CF0"/>
    <w:pPr>
      <w:widowControl/>
      <w:numPr>
        <w:ilvl w:val="7"/>
        <w:numId w:val="2"/>
      </w:numPr>
      <w:suppressAutoHyphens/>
      <w:autoSpaceDE/>
      <w:autoSpaceDN/>
      <w:adjustRightInd/>
      <w:jc w:val="both"/>
      <w:outlineLvl w:val="5"/>
    </w:pPr>
    <w:rPr>
      <w:rFonts w:ascii="Times New Roman" w:hAnsi="Times New Roman" w:cs="Times New Roman"/>
      <w:sz w:val="22"/>
    </w:rPr>
  </w:style>
  <w:style w:type="paragraph" w:customStyle="1" w:styleId="PR5">
    <w:name w:val="PR5"/>
    <w:basedOn w:val="Normal"/>
    <w:rsid w:val="00B61CF0"/>
    <w:pPr>
      <w:widowControl/>
      <w:numPr>
        <w:ilvl w:val="8"/>
        <w:numId w:val="2"/>
      </w:numPr>
      <w:suppressAutoHyphens/>
      <w:autoSpaceDE/>
      <w:autoSpaceDN/>
      <w:adjustRightInd/>
      <w:jc w:val="both"/>
      <w:outlineLvl w:val="6"/>
    </w:pPr>
    <w:rPr>
      <w:rFonts w:ascii="Times New Roman" w:hAnsi="Times New Roman" w:cs="Times New Roman"/>
      <w:sz w:val="22"/>
    </w:rPr>
  </w:style>
  <w:style w:type="paragraph" w:customStyle="1" w:styleId="Part">
    <w:name w:val="Part"/>
    <w:basedOn w:val="Normal"/>
    <w:next w:val="Normal"/>
    <w:autoRedefine/>
    <w:rsid w:val="00BC3BB6"/>
    <w:pPr>
      <w:widowControl/>
      <w:numPr>
        <w:numId w:val="3"/>
      </w:numPr>
      <w:suppressAutoHyphens/>
      <w:autoSpaceDE/>
      <w:autoSpaceDN/>
      <w:adjustRightInd/>
      <w:outlineLvl w:val="0"/>
    </w:pPr>
    <w:rPr>
      <w:rFonts w:cs="Times New Roman"/>
      <w:snapToGrid w:val="0"/>
    </w:rPr>
  </w:style>
  <w:style w:type="paragraph" w:customStyle="1" w:styleId="Article">
    <w:name w:val="Article"/>
    <w:basedOn w:val="Part"/>
    <w:next w:val="Normal"/>
    <w:autoRedefine/>
    <w:rsid w:val="00BC3BB6"/>
    <w:pPr>
      <w:numPr>
        <w:ilvl w:val="1"/>
      </w:numPr>
      <w:outlineLvl w:val="1"/>
    </w:pPr>
  </w:style>
  <w:style w:type="paragraph" w:customStyle="1" w:styleId="Paragraph">
    <w:name w:val="Paragraph"/>
    <w:basedOn w:val="Normal"/>
    <w:next w:val="Normal"/>
    <w:autoRedefine/>
    <w:rsid w:val="00BC3BB6"/>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rFonts w:cs="Times New Roman"/>
      <w:snapToGrid w:val="0"/>
    </w:rPr>
  </w:style>
  <w:style w:type="paragraph" w:customStyle="1" w:styleId="SubPara">
    <w:name w:val="SubPara"/>
    <w:basedOn w:val="Paragraph"/>
    <w:autoRedefine/>
    <w:rsid w:val="00BC3BB6"/>
    <w:pPr>
      <w:numPr>
        <w:ilvl w:val="3"/>
      </w:numPr>
      <w:tabs>
        <w:tab w:val="left" w:pos="1152"/>
      </w:tabs>
      <w:outlineLvl w:val="3"/>
    </w:pPr>
  </w:style>
  <w:style w:type="paragraph" w:customStyle="1" w:styleId="SubSub1">
    <w:name w:val="SubSub1"/>
    <w:basedOn w:val="Paragraph"/>
    <w:autoRedefine/>
    <w:rsid w:val="00BC3BB6"/>
    <w:pPr>
      <w:numPr>
        <w:ilvl w:val="4"/>
      </w:numPr>
      <w:tabs>
        <w:tab w:val="left" w:pos="1152"/>
      </w:tabs>
      <w:outlineLvl w:val="4"/>
    </w:pPr>
  </w:style>
  <w:style w:type="paragraph" w:customStyle="1" w:styleId="SubSub2">
    <w:name w:val="SubSub2"/>
    <w:basedOn w:val="Paragraph"/>
    <w:autoRedefine/>
    <w:rsid w:val="00BC3BB6"/>
    <w:pPr>
      <w:numPr>
        <w:ilvl w:val="5"/>
      </w:numPr>
      <w:tabs>
        <w:tab w:val="left" w:pos="1152"/>
      </w:tabs>
      <w:outlineLvl w:val="5"/>
    </w:pPr>
  </w:style>
  <w:style w:type="paragraph" w:customStyle="1" w:styleId="SubSub3">
    <w:name w:val="SubSub3"/>
    <w:basedOn w:val="Paragraph"/>
    <w:autoRedefine/>
    <w:rsid w:val="00BC3BB6"/>
    <w:pPr>
      <w:numPr>
        <w:ilvl w:val="6"/>
      </w:numPr>
      <w:tabs>
        <w:tab w:val="left" w:pos="1152"/>
      </w:tabs>
      <w:outlineLvl w:val="6"/>
    </w:pPr>
  </w:style>
  <w:style w:type="paragraph" w:customStyle="1" w:styleId="SubSub4">
    <w:name w:val="SubSub4"/>
    <w:basedOn w:val="Paragraph"/>
    <w:autoRedefine/>
    <w:rsid w:val="00BC3BB6"/>
    <w:pPr>
      <w:numPr>
        <w:ilvl w:val="7"/>
      </w:numPr>
      <w:tabs>
        <w:tab w:val="left" w:pos="1152"/>
      </w:tabs>
      <w:outlineLvl w:val="7"/>
    </w:pPr>
  </w:style>
  <w:style w:type="paragraph" w:customStyle="1" w:styleId="SubSub5">
    <w:name w:val="SubSub5"/>
    <w:basedOn w:val="Paragraph"/>
    <w:autoRedefine/>
    <w:rsid w:val="00BC3BB6"/>
    <w:pPr>
      <w:numPr>
        <w:ilvl w:val="8"/>
      </w:numPr>
      <w:tabs>
        <w:tab w:val="clear" w:pos="4608"/>
        <w:tab w:val="left" w:pos="1152"/>
        <w:tab w:val="num" w:pos="4752"/>
      </w:tabs>
      <w:outlineLvl w:val="8"/>
    </w:pPr>
  </w:style>
  <w:style w:type="paragraph" w:customStyle="1" w:styleId="Note">
    <w:name w:val="Note"/>
    <w:basedOn w:val="Normal"/>
    <w:autoRedefine/>
    <w:rsid w:val="007E7705"/>
    <w:pPr>
      <w:widowControl/>
      <w:suppressAutoHyphens/>
      <w:autoSpaceDE/>
      <w:autoSpaceDN/>
      <w:adjustRightInd/>
    </w:pPr>
    <w:rPr>
      <w:rFonts w:cs="Times New Roman"/>
      <w:snapToGrid w:val="0"/>
      <w:vanish/>
      <w:color w:val="FF00FF"/>
    </w:rPr>
  </w:style>
  <w:style w:type="character" w:customStyle="1" w:styleId="ARCATParagraphChar1">
    <w:name w:val="ARCAT Paragraph Char1"/>
    <w:link w:val="ARCATParagraph"/>
    <w:rsid w:val="00EF6508"/>
    <w:rPr>
      <w:rFonts w:ascii="Arial" w:hAnsi="Arial"/>
      <w:bCs/>
    </w:rPr>
  </w:style>
  <w:style w:type="character" w:customStyle="1" w:styleId="smallgray1">
    <w:name w:val="smallgray1"/>
    <w:rsid w:val="002220ED"/>
    <w:rPr>
      <w:rFonts w:ascii="Verdana" w:hAnsi="Verdana" w:hint="default"/>
      <w:color w:val="000000"/>
      <w:sz w:val="17"/>
      <w:szCs w:val="17"/>
    </w:rPr>
  </w:style>
  <w:style w:type="character" w:customStyle="1" w:styleId="bodymedium">
    <w:name w:val="bodymedium"/>
    <w:basedOn w:val="Policepardfaut"/>
    <w:rsid w:val="003842EB"/>
  </w:style>
  <w:style w:type="character" w:customStyle="1" w:styleId="ARCATBlankChar">
    <w:name w:val="ARCAT Blank Char"/>
    <w:link w:val="ARCATBlank"/>
    <w:rsid w:val="00A04806"/>
    <w:rPr>
      <w:rFonts w:ascii="Arial" w:hAnsi="Arial"/>
    </w:rPr>
  </w:style>
  <w:style w:type="character" w:styleId="Lienhypertexte">
    <w:name w:val="Hyperlink"/>
    <w:rsid w:val="00ED5152"/>
    <w:rPr>
      <w:color w:val="0000FF"/>
      <w:u w:val="single"/>
    </w:rPr>
  </w:style>
  <w:style w:type="character" w:customStyle="1" w:styleId="normal021">
    <w:name w:val="normal021"/>
    <w:rsid w:val="00CC24C0"/>
    <w:rPr>
      <w:rFonts w:ascii="Verdana" w:hAnsi="Verdana" w:hint="default"/>
      <w:sz w:val="17"/>
      <w:szCs w:val="17"/>
    </w:rPr>
  </w:style>
  <w:style w:type="character" w:customStyle="1" w:styleId="ARCATPartChar">
    <w:name w:val="ARCAT Part Char"/>
    <w:basedOn w:val="ARCATBlankChar"/>
    <w:link w:val="ARCATPart"/>
    <w:rsid w:val="00613A93"/>
    <w:rPr>
      <w:rFonts w:ascii="Arial" w:hAnsi="Arial"/>
    </w:rPr>
  </w:style>
  <w:style w:type="paragraph" w:styleId="Corpsdetexte">
    <w:name w:val="Body Text"/>
    <w:basedOn w:val="Normal"/>
    <w:rsid w:val="009E2AC6"/>
    <w:pPr>
      <w:widowControl/>
      <w:autoSpaceDE/>
      <w:autoSpaceDN/>
      <w:adjustRightInd/>
      <w:jc w:val="both"/>
    </w:pPr>
    <w:rPr>
      <w:rFonts w:ascii="Tahoma" w:hAnsi="Tahoma" w:cs="Tahoma"/>
    </w:rPr>
  </w:style>
  <w:style w:type="character" w:styleId="Marquedecommentaire">
    <w:name w:val="annotation reference"/>
    <w:semiHidden/>
    <w:rsid w:val="00283F6C"/>
    <w:rPr>
      <w:sz w:val="16"/>
      <w:szCs w:val="16"/>
    </w:rPr>
  </w:style>
  <w:style w:type="paragraph" w:styleId="Commentaire">
    <w:name w:val="annotation text"/>
    <w:basedOn w:val="Normal"/>
    <w:semiHidden/>
    <w:rsid w:val="00283F6C"/>
  </w:style>
  <w:style w:type="paragraph" w:styleId="Objetducommentaire">
    <w:name w:val="annotation subject"/>
    <w:basedOn w:val="Commentaire"/>
    <w:next w:val="Commentaire"/>
    <w:semiHidden/>
    <w:rsid w:val="00283F6C"/>
    <w:rPr>
      <w:b/>
      <w:bCs/>
    </w:rPr>
  </w:style>
  <w:style w:type="paragraph" w:styleId="Textedebulles">
    <w:name w:val="Balloon Text"/>
    <w:basedOn w:val="Normal"/>
    <w:semiHidden/>
    <w:rsid w:val="00283F6C"/>
    <w:rPr>
      <w:rFonts w:ascii="Tahoma" w:hAnsi="Tahoma" w:cs="Tahoma"/>
      <w:sz w:val="16"/>
      <w:szCs w:val="16"/>
    </w:rPr>
  </w:style>
  <w:style w:type="paragraph" w:customStyle="1" w:styleId="ARCATNormal">
    <w:name w:val="ARCAT Normal"/>
    <w:rsid w:val="00481889"/>
    <w:pPr>
      <w:widowControl w:val="0"/>
      <w:autoSpaceDE w:val="0"/>
      <w:autoSpaceDN w:val="0"/>
      <w:adjustRightInd w:val="0"/>
    </w:pPr>
    <w:rPr>
      <w:rFonts w:ascii="Arial" w:hAnsi="Arial" w:cs="Arial"/>
    </w:rPr>
  </w:style>
  <w:style w:type="paragraph" w:styleId="Explorateurdedocuments">
    <w:name w:val="Document Map"/>
    <w:basedOn w:val="Normal"/>
    <w:link w:val="ExplorateurdedocumentsCar"/>
    <w:rsid w:val="003D09CE"/>
    <w:rPr>
      <w:rFonts w:ascii="Lucida Grande" w:hAnsi="Lucida Grande" w:cs="Times New Roman"/>
    </w:rPr>
  </w:style>
  <w:style w:type="character" w:customStyle="1" w:styleId="ExplorateurdedocumentsCar">
    <w:name w:val="Explorateur de documents Car"/>
    <w:link w:val="Explorateurdedocuments"/>
    <w:rsid w:val="003D09CE"/>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34741602">
      <w:bodyDiv w:val="1"/>
      <w:marLeft w:val="0"/>
      <w:marRight w:val="0"/>
      <w:marTop w:val="0"/>
      <w:marBottom w:val="0"/>
      <w:divBdr>
        <w:top w:val="none" w:sz="0" w:space="0" w:color="auto"/>
        <w:left w:val="none" w:sz="0" w:space="0" w:color="auto"/>
        <w:bottom w:val="none" w:sz="0" w:space="0" w:color="auto"/>
        <w:right w:val="none" w:sz="0" w:space="0" w:color="auto"/>
      </w:divBdr>
    </w:div>
    <w:div w:id="39597971">
      <w:bodyDiv w:val="1"/>
      <w:marLeft w:val="0"/>
      <w:marRight w:val="0"/>
      <w:marTop w:val="0"/>
      <w:marBottom w:val="0"/>
      <w:divBdr>
        <w:top w:val="none" w:sz="0" w:space="0" w:color="auto"/>
        <w:left w:val="none" w:sz="0" w:space="0" w:color="auto"/>
        <w:bottom w:val="none" w:sz="0" w:space="0" w:color="auto"/>
        <w:right w:val="none" w:sz="0" w:space="0" w:color="auto"/>
      </w:divBdr>
    </w:div>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53045940">
      <w:bodyDiv w:val="1"/>
      <w:marLeft w:val="0"/>
      <w:marRight w:val="0"/>
      <w:marTop w:val="0"/>
      <w:marBottom w:val="0"/>
      <w:divBdr>
        <w:top w:val="none" w:sz="0" w:space="0" w:color="auto"/>
        <w:left w:val="none" w:sz="0" w:space="0" w:color="auto"/>
        <w:bottom w:val="none" w:sz="0" w:space="0" w:color="auto"/>
        <w:right w:val="none" w:sz="0" w:space="0" w:color="auto"/>
      </w:divBdr>
    </w:div>
    <w:div w:id="58750310">
      <w:bodyDiv w:val="1"/>
      <w:marLeft w:val="0"/>
      <w:marRight w:val="0"/>
      <w:marTop w:val="0"/>
      <w:marBottom w:val="0"/>
      <w:divBdr>
        <w:top w:val="none" w:sz="0" w:space="0" w:color="auto"/>
        <w:left w:val="none" w:sz="0" w:space="0" w:color="auto"/>
        <w:bottom w:val="none" w:sz="0" w:space="0" w:color="auto"/>
        <w:right w:val="none" w:sz="0" w:space="0" w:color="auto"/>
      </w:divBdr>
    </w:div>
    <w:div w:id="79714419">
      <w:bodyDiv w:val="1"/>
      <w:marLeft w:val="0"/>
      <w:marRight w:val="0"/>
      <w:marTop w:val="0"/>
      <w:marBottom w:val="0"/>
      <w:divBdr>
        <w:top w:val="none" w:sz="0" w:space="0" w:color="auto"/>
        <w:left w:val="none" w:sz="0" w:space="0" w:color="auto"/>
        <w:bottom w:val="none" w:sz="0" w:space="0" w:color="auto"/>
        <w:right w:val="none" w:sz="0" w:space="0" w:color="auto"/>
      </w:divBdr>
    </w:div>
    <w:div w:id="82921419">
      <w:bodyDiv w:val="1"/>
      <w:marLeft w:val="0"/>
      <w:marRight w:val="0"/>
      <w:marTop w:val="0"/>
      <w:marBottom w:val="0"/>
      <w:divBdr>
        <w:top w:val="none" w:sz="0" w:space="0" w:color="auto"/>
        <w:left w:val="none" w:sz="0" w:space="0" w:color="auto"/>
        <w:bottom w:val="none" w:sz="0" w:space="0" w:color="auto"/>
        <w:right w:val="none" w:sz="0" w:space="0" w:color="auto"/>
      </w:divBdr>
    </w:div>
    <w:div w:id="100421686">
      <w:bodyDiv w:val="1"/>
      <w:marLeft w:val="0"/>
      <w:marRight w:val="0"/>
      <w:marTop w:val="0"/>
      <w:marBottom w:val="0"/>
      <w:divBdr>
        <w:top w:val="none" w:sz="0" w:space="0" w:color="auto"/>
        <w:left w:val="none" w:sz="0" w:space="0" w:color="auto"/>
        <w:bottom w:val="none" w:sz="0" w:space="0" w:color="auto"/>
        <w:right w:val="none" w:sz="0" w:space="0" w:color="auto"/>
      </w:divBdr>
    </w:div>
    <w:div w:id="114981325">
      <w:bodyDiv w:val="1"/>
      <w:marLeft w:val="0"/>
      <w:marRight w:val="0"/>
      <w:marTop w:val="0"/>
      <w:marBottom w:val="0"/>
      <w:divBdr>
        <w:top w:val="none" w:sz="0" w:space="0" w:color="auto"/>
        <w:left w:val="none" w:sz="0" w:space="0" w:color="auto"/>
        <w:bottom w:val="none" w:sz="0" w:space="0" w:color="auto"/>
        <w:right w:val="none" w:sz="0" w:space="0" w:color="auto"/>
      </w:divBdr>
    </w:div>
    <w:div w:id="145900967">
      <w:bodyDiv w:val="1"/>
      <w:marLeft w:val="0"/>
      <w:marRight w:val="0"/>
      <w:marTop w:val="0"/>
      <w:marBottom w:val="0"/>
      <w:divBdr>
        <w:top w:val="none" w:sz="0" w:space="0" w:color="auto"/>
        <w:left w:val="none" w:sz="0" w:space="0" w:color="auto"/>
        <w:bottom w:val="none" w:sz="0" w:space="0" w:color="auto"/>
        <w:right w:val="none" w:sz="0" w:space="0" w:color="auto"/>
      </w:divBdr>
    </w:div>
    <w:div w:id="172889032">
      <w:bodyDiv w:val="1"/>
      <w:marLeft w:val="0"/>
      <w:marRight w:val="0"/>
      <w:marTop w:val="0"/>
      <w:marBottom w:val="0"/>
      <w:divBdr>
        <w:top w:val="none" w:sz="0" w:space="0" w:color="auto"/>
        <w:left w:val="none" w:sz="0" w:space="0" w:color="auto"/>
        <w:bottom w:val="none" w:sz="0" w:space="0" w:color="auto"/>
        <w:right w:val="none" w:sz="0" w:space="0" w:color="auto"/>
      </w:divBdr>
    </w:div>
    <w:div w:id="173765450">
      <w:bodyDiv w:val="1"/>
      <w:marLeft w:val="0"/>
      <w:marRight w:val="0"/>
      <w:marTop w:val="0"/>
      <w:marBottom w:val="0"/>
      <w:divBdr>
        <w:top w:val="none" w:sz="0" w:space="0" w:color="auto"/>
        <w:left w:val="none" w:sz="0" w:space="0" w:color="auto"/>
        <w:bottom w:val="none" w:sz="0" w:space="0" w:color="auto"/>
        <w:right w:val="none" w:sz="0" w:space="0" w:color="auto"/>
      </w:divBdr>
    </w:div>
    <w:div w:id="186259718">
      <w:bodyDiv w:val="1"/>
      <w:marLeft w:val="0"/>
      <w:marRight w:val="0"/>
      <w:marTop w:val="0"/>
      <w:marBottom w:val="0"/>
      <w:divBdr>
        <w:top w:val="none" w:sz="0" w:space="0" w:color="auto"/>
        <w:left w:val="none" w:sz="0" w:space="0" w:color="auto"/>
        <w:bottom w:val="none" w:sz="0" w:space="0" w:color="auto"/>
        <w:right w:val="none" w:sz="0" w:space="0" w:color="auto"/>
      </w:divBdr>
    </w:div>
    <w:div w:id="188764962">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196084133">
      <w:bodyDiv w:val="1"/>
      <w:marLeft w:val="0"/>
      <w:marRight w:val="0"/>
      <w:marTop w:val="0"/>
      <w:marBottom w:val="0"/>
      <w:divBdr>
        <w:top w:val="none" w:sz="0" w:space="0" w:color="auto"/>
        <w:left w:val="none" w:sz="0" w:space="0" w:color="auto"/>
        <w:bottom w:val="none" w:sz="0" w:space="0" w:color="auto"/>
        <w:right w:val="none" w:sz="0" w:space="0" w:color="auto"/>
      </w:divBdr>
    </w:div>
    <w:div w:id="199589227">
      <w:bodyDiv w:val="1"/>
      <w:marLeft w:val="0"/>
      <w:marRight w:val="0"/>
      <w:marTop w:val="0"/>
      <w:marBottom w:val="0"/>
      <w:divBdr>
        <w:top w:val="none" w:sz="0" w:space="0" w:color="auto"/>
        <w:left w:val="none" w:sz="0" w:space="0" w:color="auto"/>
        <w:bottom w:val="none" w:sz="0" w:space="0" w:color="auto"/>
        <w:right w:val="none" w:sz="0" w:space="0" w:color="auto"/>
      </w:divBdr>
    </w:div>
    <w:div w:id="204372844">
      <w:bodyDiv w:val="1"/>
      <w:marLeft w:val="0"/>
      <w:marRight w:val="0"/>
      <w:marTop w:val="0"/>
      <w:marBottom w:val="0"/>
      <w:divBdr>
        <w:top w:val="none" w:sz="0" w:space="0" w:color="auto"/>
        <w:left w:val="none" w:sz="0" w:space="0" w:color="auto"/>
        <w:bottom w:val="none" w:sz="0" w:space="0" w:color="auto"/>
        <w:right w:val="none" w:sz="0" w:space="0" w:color="auto"/>
      </w:divBdr>
    </w:div>
    <w:div w:id="217086389">
      <w:bodyDiv w:val="1"/>
      <w:marLeft w:val="0"/>
      <w:marRight w:val="0"/>
      <w:marTop w:val="0"/>
      <w:marBottom w:val="0"/>
      <w:divBdr>
        <w:top w:val="none" w:sz="0" w:space="0" w:color="auto"/>
        <w:left w:val="none" w:sz="0" w:space="0" w:color="auto"/>
        <w:bottom w:val="none" w:sz="0" w:space="0" w:color="auto"/>
        <w:right w:val="none" w:sz="0" w:space="0" w:color="auto"/>
      </w:divBdr>
    </w:div>
    <w:div w:id="225460722">
      <w:bodyDiv w:val="1"/>
      <w:marLeft w:val="0"/>
      <w:marRight w:val="0"/>
      <w:marTop w:val="0"/>
      <w:marBottom w:val="0"/>
      <w:divBdr>
        <w:top w:val="none" w:sz="0" w:space="0" w:color="auto"/>
        <w:left w:val="none" w:sz="0" w:space="0" w:color="auto"/>
        <w:bottom w:val="none" w:sz="0" w:space="0" w:color="auto"/>
        <w:right w:val="none" w:sz="0" w:space="0" w:color="auto"/>
      </w:divBdr>
    </w:div>
    <w:div w:id="225999088">
      <w:bodyDiv w:val="1"/>
      <w:marLeft w:val="0"/>
      <w:marRight w:val="0"/>
      <w:marTop w:val="0"/>
      <w:marBottom w:val="0"/>
      <w:divBdr>
        <w:top w:val="none" w:sz="0" w:space="0" w:color="auto"/>
        <w:left w:val="none" w:sz="0" w:space="0" w:color="auto"/>
        <w:bottom w:val="none" w:sz="0" w:space="0" w:color="auto"/>
        <w:right w:val="none" w:sz="0" w:space="0" w:color="auto"/>
      </w:divBdr>
    </w:div>
    <w:div w:id="241062461">
      <w:bodyDiv w:val="1"/>
      <w:marLeft w:val="0"/>
      <w:marRight w:val="0"/>
      <w:marTop w:val="0"/>
      <w:marBottom w:val="0"/>
      <w:divBdr>
        <w:top w:val="none" w:sz="0" w:space="0" w:color="auto"/>
        <w:left w:val="none" w:sz="0" w:space="0" w:color="auto"/>
        <w:bottom w:val="none" w:sz="0" w:space="0" w:color="auto"/>
        <w:right w:val="none" w:sz="0" w:space="0" w:color="auto"/>
      </w:divBdr>
    </w:div>
    <w:div w:id="243957439">
      <w:bodyDiv w:val="1"/>
      <w:marLeft w:val="0"/>
      <w:marRight w:val="0"/>
      <w:marTop w:val="0"/>
      <w:marBottom w:val="0"/>
      <w:divBdr>
        <w:top w:val="none" w:sz="0" w:space="0" w:color="auto"/>
        <w:left w:val="none" w:sz="0" w:space="0" w:color="auto"/>
        <w:bottom w:val="none" w:sz="0" w:space="0" w:color="auto"/>
        <w:right w:val="none" w:sz="0" w:space="0" w:color="auto"/>
      </w:divBdr>
    </w:div>
    <w:div w:id="250048144">
      <w:bodyDiv w:val="1"/>
      <w:marLeft w:val="0"/>
      <w:marRight w:val="0"/>
      <w:marTop w:val="0"/>
      <w:marBottom w:val="0"/>
      <w:divBdr>
        <w:top w:val="none" w:sz="0" w:space="0" w:color="auto"/>
        <w:left w:val="none" w:sz="0" w:space="0" w:color="auto"/>
        <w:bottom w:val="none" w:sz="0" w:space="0" w:color="auto"/>
        <w:right w:val="none" w:sz="0" w:space="0" w:color="auto"/>
      </w:divBdr>
    </w:div>
    <w:div w:id="257715373">
      <w:bodyDiv w:val="1"/>
      <w:marLeft w:val="0"/>
      <w:marRight w:val="0"/>
      <w:marTop w:val="0"/>
      <w:marBottom w:val="0"/>
      <w:divBdr>
        <w:top w:val="none" w:sz="0" w:space="0" w:color="auto"/>
        <w:left w:val="none" w:sz="0" w:space="0" w:color="auto"/>
        <w:bottom w:val="none" w:sz="0" w:space="0" w:color="auto"/>
        <w:right w:val="none" w:sz="0" w:space="0" w:color="auto"/>
      </w:divBdr>
    </w:div>
    <w:div w:id="260600958">
      <w:bodyDiv w:val="1"/>
      <w:marLeft w:val="0"/>
      <w:marRight w:val="0"/>
      <w:marTop w:val="0"/>
      <w:marBottom w:val="0"/>
      <w:divBdr>
        <w:top w:val="none" w:sz="0" w:space="0" w:color="auto"/>
        <w:left w:val="none" w:sz="0" w:space="0" w:color="auto"/>
        <w:bottom w:val="none" w:sz="0" w:space="0" w:color="auto"/>
        <w:right w:val="none" w:sz="0" w:space="0" w:color="auto"/>
      </w:divBdr>
    </w:div>
    <w:div w:id="268122652">
      <w:bodyDiv w:val="1"/>
      <w:marLeft w:val="0"/>
      <w:marRight w:val="0"/>
      <w:marTop w:val="0"/>
      <w:marBottom w:val="0"/>
      <w:divBdr>
        <w:top w:val="none" w:sz="0" w:space="0" w:color="auto"/>
        <w:left w:val="none" w:sz="0" w:space="0" w:color="auto"/>
        <w:bottom w:val="none" w:sz="0" w:space="0" w:color="auto"/>
        <w:right w:val="none" w:sz="0" w:space="0" w:color="auto"/>
      </w:divBdr>
    </w:div>
    <w:div w:id="269826559">
      <w:bodyDiv w:val="1"/>
      <w:marLeft w:val="0"/>
      <w:marRight w:val="0"/>
      <w:marTop w:val="0"/>
      <w:marBottom w:val="0"/>
      <w:divBdr>
        <w:top w:val="none" w:sz="0" w:space="0" w:color="auto"/>
        <w:left w:val="none" w:sz="0" w:space="0" w:color="auto"/>
        <w:bottom w:val="none" w:sz="0" w:space="0" w:color="auto"/>
        <w:right w:val="none" w:sz="0" w:space="0" w:color="auto"/>
      </w:divBdr>
    </w:div>
    <w:div w:id="278101324">
      <w:bodyDiv w:val="1"/>
      <w:marLeft w:val="0"/>
      <w:marRight w:val="0"/>
      <w:marTop w:val="0"/>
      <w:marBottom w:val="0"/>
      <w:divBdr>
        <w:top w:val="none" w:sz="0" w:space="0" w:color="auto"/>
        <w:left w:val="none" w:sz="0" w:space="0" w:color="auto"/>
        <w:bottom w:val="none" w:sz="0" w:space="0" w:color="auto"/>
        <w:right w:val="none" w:sz="0" w:space="0" w:color="auto"/>
      </w:divBdr>
    </w:div>
    <w:div w:id="280457028">
      <w:bodyDiv w:val="1"/>
      <w:marLeft w:val="0"/>
      <w:marRight w:val="0"/>
      <w:marTop w:val="0"/>
      <w:marBottom w:val="0"/>
      <w:divBdr>
        <w:top w:val="none" w:sz="0" w:space="0" w:color="auto"/>
        <w:left w:val="none" w:sz="0" w:space="0" w:color="auto"/>
        <w:bottom w:val="none" w:sz="0" w:space="0" w:color="auto"/>
        <w:right w:val="none" w:sz="0" w:space="0" w:color="auto"/>
      </w:divBdr>
    </w:div>
    <w:div w:id="282081044">
      <w:bodyDiv w:val="1"/>
      <w:marLeft w:val="0"/>
      <w:marRight w:val="0"/>
      <w:marTop w:val="0"/>
      <w:marBottom w:val="0"/>
      <w:divBdr>
        <w:top w:val="none" w:sz="0" w:space="0" w:color="auto"/>
        <w:left w:val="none" w:sz="0" w:space="0" w:color="auto"/>
        <w:bottom w:val="none" w:sz="0" w:space="0" w:color="auto"/>
        <w:right w:val="none" w:sz="0" w:space="0" w:color="auto"/>
      </w:divBdr>
    </w:div>
    <w:div w:id="309017428">
      <w:bodyDiv w:val="1"/>
      <w:marLeft w:val="0"/>
      <w:marRight w:val="0"/>
      <w:marTop w:val="0"/>
      <w:marBottom w:val="0"/>
      <w:divBdr>
        <w:top w:val="none" w:sz="0" w:space="0" w:color="auto"/>
        <w:left w:val="none" w:sz="0" w:space="0" w:color="auto"/>
        <w:bottom w:val="none" w:sz="0" w:space="0" w:color="auto"/>
        <w:right w:val="none" w:sz="0" w:space="0" w:color="auto"/>
      </w:divBdr>
    </w:div>
    <w:div w:id="320890322">
      <w:bodyDiv w:val="1"/>
      <w:marLeft w:val="0"/>
      <w:marRight w:val="0"/>
      <w:marTop w:val="0"/>
      <w:marBottom w:val="0"/>
      <w:divBdr>
        <w:top w:val="none" w:sz="0" w:space="0" w:color="auto"/>
        <w:left w:val="none" w:sz="0" w:space="0" w:color="auto"/>
        <w:bottom w:val="none" w:sz="0" w:space="0" w:color="auto"/>
        <w:right w:val="none" w:sz="0" w:space="0" w:color="auto"/>
      </w:divBdr>
    </w:div>
    <w:div w:id="321395860">
      <w:bodyDiv w:val="1"/>
      <w:marLeft w:val="0"/>
      <w:marRight w:val="0"/>
      <w:marTop w:val="0"/>
      <w:marBottom w:val="0"/>
      <w:divBdr>
        <w:top w:val="none" w:sz="0" w:space="0" w:color="auto"/>
        <w:left w:val="none" w:sz="0" w:space="0" w:color="auto"/>
        <w:bottom w:val="none" w:sz="0" w:space="0" w:color="auto"/>
        <w:right w:val="none" w:sz="0" w:space="0" w:color="auto"/>
      </w:divBdr>
    </w:div>
    <w:div w:id="331026219">
      <w:bodyDiv w:val="1"/>
      <w:marLeft w:val="0"/>
      <w:marRight w:val="0"/>
      <w:marTop w:val="0"/>
      <w:marBottom w:val="0"/>
      <w:divBdr>
        <w:top w:val="none" w:sz="0" w:space="0" w:color="auto"/>
        <w:left w:val="none" w:sz="0" w:space="0" w:color="auto"/>
        <w:bottom w:val="none" w:sz="0" w:space="0" w:color="auto"/>
        <w:right w:val="none" w:sz="0" w:space="0" w:color="auto"/>
      </w:divBdr>
    </w:div>
    <w:div w:id="370034235">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9861190">
      <w:bodyDiv w:val="1"/>
      <w:marLeft w:val="0"/>
      <w:marRight w:val="0"/>
      <w:marTop w:val="0"/>
      <w:marBottom w:val="0"/>
      <w:divBdr>
        <w:top w:val="none" w:sz="0" w:space="0" w:color="auto"/>
        <w:left w:val="none" w:sz="0" w:space="0" w:color="auto"/>
        <w:bottom w:val="none" w:sz="0" w:space="0" w:color="auto"/>
        <w:right w:val="none" w:sz="0" w:space="0" w:color="auto"/>
      </w:divBdr>
    </w:div>
    <w:div w:id="398947563">
      <w:bodyDiv w:val="1"/>
      <w:marLeft w:val="0"/>
      <w:marRight w:val="0"/>
      <w:marTop w:val="0"/>
      <w:marBottom w:val="0"/>
      <w:divBdr>
        <w:top w:val="none" w:sz="0" w:space="0" w:color="auto"/>
        <w:left w:val="none" w:sz="0" w:space="0" w:color="auto"/>
        <w:bottom w:val="none" w:sz="0" w:space="0" w:color="auto"/>
        <w:right w:val="none" w:sz="0" w:space="0" w:color="auto"/>
      </w:divBdr>
    </w:div>
    <w:div w:id="400369278">
      <w:bodyDiv w:val="1"/>
      <w:marLeft w:val="0"/>
      <w:marRight w:val="0"/>
      <w:marTop w:val="0"/>
      <w:marBottom w:val="0"/>
      <w:divBdr>
        <w:top w:val="none" w:sz="0" w:space="0" w:color="auto"/>
        <w:left w:val="none" w:sz="0" w:space="0" w:color="auto"/>
        <w:bottom w:val="none" w:sz="0" w:space="0" w:color="auto"/>
        <w:right w:val="none" w:sz="0" w:space="0" w:color="auto"/>
      </w:divBdr>
    </w:div>
    <w:div w:id="400494224">
      <w:bodyDiv w:val="1"/>
      <w:marLeft w:val="0"/>
      <w:marRight w:val="0"/>
      <w:marTop w:val="0"/>
      <w:marBottom w:val="0"/>
      <w:divBdr>
        <w:top w:val="none" w:sz="0" w:space="0" w:color="auto"/>
        <w:left w:val="none" w:sz="0" w:space="0" w:color="auto"/>
        <w:bottom w:val="none" w:sz="0" w:space="0" w:color="auto"/>
        <w:right w:val="none" w:sz="0" w:space="0" w:color="auto"/>
      </w:divBdr>
    </w:div>
    <w:div w:id="405078999">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05761768">
      <w:bodyDiv w:val="1"/>
      <w:marLeft w:val="0"/>
      <w:marRight w:val="0"/>
      <w:marTop w:val="0"/>
      <w:marBottom w:val="0"/>
      <w:divBdr>
        <w:top w:val="none" w:sz="0" w:space="0" w:color="auto"/>
        <w:left w:val="none" w:sz="0" w:space="0" w:color="auto"/>
        <w:bottom w:val="none" w:sz="0" w:space="0" w:color="auto"/>
        <w:right w:val="none" w:sz="0" w:space="0" w:color="auto"/>
      </w:divBdr>
    </w:div>
    <w:div w:id="418871595">
      <w:bodyDiv w:val="1"/>
      <w:marLeft w:val="0"/>
      <w:marRight w:val="0"/>
      <w:marTop w:val="0"/>
      <w:marBottom w:val="0"/>
      <w:divBdr>
        <w:top w:val="none" w:sz="0" w:space="0" w:color="auto"/>
        <w:left w:val="none" w:sz="0" w:space="0" w:color="auto"/>
        <w:bottom w:val="none" w:sz="0" w:space="0" w:color="auto"/>
        <w:right w:val="none" w:sz="0" w:space="0" w:color="auto"/>
      </w:divBdr>
    </w:div>
    <w:div w:id="421338082">
      <w:bodyDiv w:val="1"/>
      <w:marLeft w:val="0"/>
      <w:marRight w:val="0"/>
      <w:marTop w:val="0"/>
      <w:marBottom w:val="0"/>
      <w:divBdr>
        <w:top w:val="none" w:sz="0" w:space="0" w:color="auto"/>
        <w:left w:val="none" w:sz="0" w:space="0" w:color="auto"/>
        <w:bottom w:val="none" w:sz="0" w:space="0" w:color="auto"/>
        <w:right w:val="none" w:sz="0" w:space="0" w:color="auto"/>
      </w:divBdr>
    </w:div>
    <w:div w:id="448596123">
      <w:bodyDiv w:val="1"/>
      <w:marLeft w:val="0"/>
      <w:marRight w:val="0"/>
      <w:marTop w:val="0"/>
      <w:marBottom w:val="0"/>
      <w:divBdr>
        <w:top w:val="none" w:sz="0" w:space="0" w:color="auto"/>
        <w:left w:val="none" w:sz="0" w:space="0" w:color="auto"/>
        <w:bottom w:val="none" w:sz="0" w:space="0" w:color="auto"/>
        <w:right w:val="none" w:sz="0" w:space="0" w:color="auto"/>
      </w:divBdr>
    </w:div>
    <w:div w:id="466241956">
      <w:bodyDiv w:val="1"/>
      <w:marLeft w:val="0"/>
      <w:marRight w:val="0"/>
      <w:marTop w:val="0"/>
      <w:marBottom w:val="0"/>
      <w:divBdr>
        <w:top w:val="none" w:sz="0" w:space="0" w:color="auto"/>
        <w:left w:val="none" w:sz="0" w:space="0" w:color="auto"/>
        <w:bottom w:val="none" w:sz="0" w:space="0" w:color="auto"/>
        <w:right w:val="none" w:sz="0" w:space="0" w:color="auto"/>
      </w:divBdr>
    </w:div>
    <w:div w:id="499470273">
      <w:bodyDiv w:val="1"/>
      <w:marLeft w:val="0"/>
      <w:marRight w:val="0"/>
      <w:marTop w:val="0"/>
      <w:marBottom w:val="0"/>
      <w:divBdr>
        <w:top w:val="none" w:sz="0" w:space="0" w:color="auto"/>
        <w:left w:val="none" w:sz="0" w:space="0" w:color="auto"/>
        <w:bottom w:val="none" w:sz="0" w:space="0" w:color="auto"/>
        <w:right w:val="none" w:sz="0" w:space="0" w:color="auto"/>
      </w:divBdr>
    </w:div>
    <w:div w:id="534735061">
      <w:bodyDiv w:val="1"/>
      <w:marLeft w:val="0"/>
      <w:marRight w:val="0"/>
      <w:marTop w:val="0"/>
      <w:marBottom w:val="0"/>
      <w:divBdr>
        <w:top w:val="none" w:sz="0" w:space="0" w:color="auto"/>
        <w:left w:val="none" w:sz="0" w:space="0" w:color="auto"/>
        <w:bottom w:val="none" w:sz="0" w:space="0" w:color="auto"/>
        <w:right w:val="none" w:sz="0" w:space="0" w:color="auto"/>
      </w:divBdr>
    </w:div>
    <w:div w:id="535123810">
      <w:bodyDiv w:val="1"/>
      <w:marLeft w:val="0"/>
      <w:marRight w:val="0"/>
      <w:marTop w:val="0"/>
      <w:marBottom w:val="0"/>
      <w:divBdr>
        <w:top w:val="none" w:sz="0" w:space="0" w:color="auto"/>
        <w:left w:val="none" w:sz="0" w:space="0" w:color="auto"/>
        <w:bottom w:val="none" w:sz="0" w:space="0" w:color="auto"/>
        <w:right w:val="none" w:sz="0" w:space="0" w:color="auto"/>
      </w:divBdr>
    </w:div>
    <w:div w:id="543248793">
      <w:bodyDiv w:val="1"/>
      <w:marLeft w:val="0"/>
      <w:marRight w:val="0"/>
      <w:marTop w:val="0"/>
      <w:marBottom w:val="0"/>
      <w:divBdr>
        <w:top w:val="none" w:sz="0" w:space="0" w:color="auto"/>
        <w:left w:val="none" w:sz="0" w:space="0" w:color="auto"/>
        <w:bottom w:val="none" w:sz="0" w:space="0" w:color="auto"/>
        <w:right w:val="none" w:sz="0" w:space="0" w:color="auto"/>
      </w:divBdr>
    </w:div>
    <w:div w:id="604732220">
      <w:bodyDiv w:val="1"/>
      <w:marLeft w:val="0"/>
      <w:marRight w:val="0"/>
      <w:marTop w:val="0"/>
      <w:marBottom w:val="0"/>
      <w:divBdr>
        <w:top w:val="none" w:sz="0" w:space="0" w:color="auto"/>
        <w:left w:val="none" w:sz="0" w:space="0" w:color="auto"/>
        <w:bottom w:val="none" w:sz="0" w:space="0" w:color="auto"/>
        <w:right w:val="none" w:sz="0" w:space="0" w:color="auto"/>
      </w:divBdr>
    </w:div>
    <w:div w:id="605962843">
      <w:bodyDiv w:val="1"/>
      <w:marLeft w:val="0"/>
      <w:marRight w:val="0"/>
      <w:marTop w:val="0"/>
      <w:marBottom w:val="0"/>
      <w:divBdr>
        <w:top w:val="none" w:sz="0" w:space="0" w:color="auto"/>
        <w:left w:val="none" w:sz="0" w:space="0" w:color="auto"/>
        <w:bottom w:val="none" w:sz="0" w:space="0" w:color="auto"/>
        <w:right w:val="none" w:sz="0" w:space="0" w:color="auto"/>
      </w:divBdr>
    </w:div>
    <w:div w:id="614948024">
      <w:bodyDiv w:val="1"/>
      <w:marLeft w:val="0"/>
      <w:marRight w:val="0"/>
      <w:marTop w:val="0"/>
      <w:marBottom w:val="0"/>
      <w:divBdr>
        <w:top w:val="none" w:sz="0" w:space="0" w:color="auto"/>
        <w:left w:val="none" w:sz="0" w:space="0" w:color="auto"/>
        <w:bottom w:val="none" w:sz="0" w:space="0" w:color="auto"/>
        <w:right w:val="none" w:sz="0" w:space="0" w:color="auto"/>
      </w:divBdr>
    </w:div>
    <w:div w:id="615017045">
      <w:bodyDiv w:val="1"/>
      <w:marLeft w:val="0"/>
      <w:marRight w:val="0"/>
      <w:marTop w:val="0"/>
      <w:marBottom w:val="0"/>
      <w:divBdr>
        <w:top w:val="none" w:sz="0" w:space="0" w:color="auto"/>
        <w:left w:val="none" w:sz="0" w:space="0" w:color="auto"/>
        <w:bottom w:val="none" w:sz="0" w:space="0" w:color="auto"/>
        <w:right w:val="none" w:sz="0" w:space="0" w:color="auto"/>
      </w:divBdr>
    </w:div>
    <w:div w:id="636684394">
      <w:bodyDiv w:val="1"/>
      <w:marLeft w:val="0"/>
      <w:marRight w:val="0"/>
      <w:marTop w:val="0"/>
      <w:marBottom w:val="0"/>
      <w:divBdr>
        <w:top w:val="none" w:sz="0" w:space="0" w:color="auto"/>
        <w:left w:val="none" w:sz="0" w:space="0" w:color="auto"/>
        <w:bottom w:val="none" w:sz="0" w:space="0" w:color="auto"/>
        <w:right w:val="none" w:sz="0" w:space="0" w:color="auto"/>
      </w:divBdr>
    </w:div>
    <w:div w:id="641272212">
      <w:bodyDiv w:val="1"/>
      <w:marLeft w:val="0"/>
      <w:marRight w:val="0"/>
      <w:marTop w:val="0"/>
      <w:marBottom w:val="0"/>
      <w:divBdr>
        <w:top w:val="none" w:sz="0" w:space="0" w:color="auto"/>
        <w:left w:val="none" w:sz="0" w:space="0" w:color="auto"/>
        <w:bottom w:val="none" w:sz="0" w:space="0" w:color="auto"/>
        <w:right w:val="none" w:sz="0" w:space="0" w:color="auto"/>
      </w:divBdr>
    </w:div>
    <w:div w:id="658922095">
      <w:bodyDiv w:val="1"/>
      <w:marLeft w:val="0"/>
      <w:marRight w:val="0"/>
      <w:marTop w:val="0"/>
      <w:marBottom w:val="0"/>
      <w:divBdr>
        <w:top w:val="none" w:sz="0" w:space="0" w:color="auto"/>
        <w:left w:val="none" w:sz="0" w:space="0" w:color="auto"/>
        <w:bottom w:val="none" w:sz="0" w:space="0" w:color="auto"/>
        <w:right w:val="none" w:sz="0" w:space="0" w:color="auto"/>
      </w:divBdr>
    </w:div>
    <w:div w:id="660546244">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68825737">
      <w:bodyDiv w:val="1"/>
      <w:marLeft w:val="0"/>
      <w:marRight w:val="0"/>
      <w:marTop w:val="0"/>
      <w:marBottom w:val="0"/>
      <w:divBdr>
        <w:top w:val="none" w:sz="0" w:space="0" w:color="auto"/>
        <w:left w:val="none" w:sz="0" w:space="0" w:color="auto"/>
        <w:bottom w:val="none" w:sz="0" w:space="0" w:color="auto"/>
        <w:right w:val="none" w:sz="0" w:space="0" w:color="auto"/>
      </w:divBdr>
    </w:div>
    <w:div w:id="673143049">
      <w:bodyDiv w:val="1"/>
      <w:marLeft w:val="0"/>
      <w:marRight w:val="0"/>
      <w:marTop w:val="0"/>
      <w:marBottom w:val="0"/>
      <w:divBdr>
        <w:top w:val="none" w:sz="0" w:space="0" w:color="auto"/>
        <w:left w:val="none" w:sz="0" w:space="0" w:color="auto"/>
        <w:bottom w:val="none" w:sz="0" w:space="0" w:color="auto"/>
        <w:right w:val="none" w:sz="0" w:space="0" w:color="auto"/>
      </w:divBdr>
    </w:div>
    <w:div w:id="687298757">
      <w:bodyDiv w:val="1"/>
      <w:marLeft w:val="0"/>
      <w:marRight w:val="0"/>
      <w:marTop w:val="0"/>
      <w:marBottom w:val="0"/>
      <w:divBdr>
        <w:top w:val="none" w:sz="0" w:space="0" w:color="auto"/>
        <w:left w:val="none" w:sz="0" w:space="0" w:color="auto"/>
        <w:bottom w:val="none" w:sz="0" w:space="0" w:color="auto"/>
        <w:right w:val="none" w:sz="0" w:space="0" w:color="auto"/>
      </w:divBdr>
    </w:div>
    <w:div w:id="700591527">
      <w:bodyDiv w:val="1"/>
      <w:marLeft w:val="0"/>
      <w:marRight w:val="0"/>
      <w:marTop w:val="0"/>
      <w:marBottom w:val="0"/>
      <w:divBdr>
        <w:top w:val="none" w:sz="0" w:space="0" w:color="auto"/>
        <w:left w:val="none" w:sz="0" w:space="0" w:color="auto"/>
        <w:bottom w:val="none" w:sz="0" w:space="0" w:color="auto"/>
        <w:right w:val="none" w:sz="0" w:space="0" w:color="auto"/>
      </w:divBdr>
    </w:div>
    <w:div w:id="726492025">
      <w:bodyDiv w:val="1"/>
      <w:marLeft w:val="0"/>
      <w:marRight w:val="0"/>
      <w:marTop w:val="0"/>
      <w:marBottom w:val="0"/>
      <w:divBdr>
        <w:top w:val="none" w:sz="0" w:space="0" w:color="auto"/>
        <w:left w:val="none" w:sz="0" w:space="0" w:color="auto"/>
        <w:bottom w:val="none" w:sz="0" w:space="0" w:color="auto"/>
        <w:right w:val="none" w:sz="0" w:space="0" w:color="auto"/>
      </w:divBdr>
    </w:div>
    <w:div w:id="734205874">
      <w:bodyDiv w:val="1"/>
      <w:marLeft w:val="0"/>
      <w:marRight w:val="0"/>
      <w:marTop w:val="0"/>
      <w:marBottom w:val="0"/>
      <w:divBdr>
        <w:top w:val="none" w:sz="0" w:space="0" w:color="auto"/>
        <w:left w:val="none" w:sz="0" w:space="0" w:color="auto"/>
        <w:bottom w:val="none" w:sz="0" w:space="0" w:color="auto"/>
        <w:right w:val="none" w:sz="0" w:space="0" w:color="auto"/>
      </w:divBdr>
    </w:div>
    <w:div w:id="741028837">
      <w:bodyDiv w:val="1"/>
      <w:marLeft w:val="0"/>
      <w:marRight w:val="0"/>
      <w:marTop w:val="0"/>
      <w:marBottom w:val="0"/>
      <w:divBdr>
        <w:top w:val="none" w:sz="0" w:space="0" w:color="auto"/>
        <w:left w:val="none" w:sz="0" w:space="0" w:color="auto"/>
        <w:bottom w:val="none" w:sz="0" w:space="0" w:color="auto"/>
        <w:right w:val="none" w:sz="0" w:space="0" w:color="auto"/>
      </w:divBdr>
    </w:div>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65076687">
      <w:bodyDiv w:val="1"/>
      <w:marLeft w:val="0"/>
      <w:marRight w:val="0"/>
      <w:marTop w:val="0"/>
      <w:marBottom w:val="0"/>
      <w:divBdr>
        <w:top w:val="none" w:sz="0" w:space="0" w:color="auto"/>
        <w:left w:val="none" w:sz="0" w:space="0" w:color="auto"/>
        <w:bottom w:val="none" w:sz="0" w:space="0" w:color="auto"/>
        <w:right w:val="none" w:sz="0" w:space="0" w:color="auto"/>
      </w:divBdr>
    </w:div>
    <w:div w:id="776143389">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10288910">
      <w:bodyDiv w:val="1"/>
      <w:marLeft w:val="0"/>
      <w:marRight w:val="0"/>
      <w:marTop w:val="0"/>
      <w:marBottom w:val="0"/>
      <w:divBdr>
        <w:top w:val="none" w:sz="0" w:space="0" w:color="auto"/>
        <w:left w:val="none" w:sz="0" w:space="0" w:color="auto"/>
        <w:bottom w:val="none" w:sz="0" w:space="0" w:color="auto"/>
        <w:right w:val="none" w:sz="0" w:space="0" w:color="auto"/>
      </w:divBdr>
    </w:div>
    <w:div w:id="815530919">
      <w:bodyDiv w:val="1"/>
      <w:marLeft w:val="0"/>
      <w:marRight w:val="0"/>
      <w:marTop w:val="0"/>
      <w:marBottom w:val="0"/>
      <w:divBdr>
        <w:top w:val="none" w:sz="0" w:space="0" w:color="auto"/>
        <w:left w:val="none" w:sz="0" w:space="0" w:color="auto"/>
        <w:bottom w:val="none" w:sz="0" w:space="0" w:color="auto"/>
        <w:right w:val="none" w:sz="0" w:space="0" w:color="auto"/>
      </w:divBdr>
    </w:div>
    <w:div w:id="827747676">
      <w:bodyDiv w:val="1"/>
      <w:marLeft w:val="0"/>
      <w:marRight w:val="0"/>
      <w:marTop w:val="0"/>
      <w:marBottom w:val="0"/>
      <w:divBdr>
        <w:top w:val="none" w:sz="0" w:space="0" w:color="auto"/>
        <w:left w:val="none" w:sz="0" w:space="0" w:color="auto"/>
        <w:bottom w:val="none" w:sz="0" w:space="0" w:color="auto"/>
        <w:right w:val="none" w:sz="0" w:space="0" w:color="auto"/>
      </w:divBdr>
    </w:div>
    <w:div w:id="831487130">
      <w:bodyDiv w:val="1"/>
      <w:marLeft w:val="0"/>
      <w:marRight w:val="0"/>
      <w:marTop w:val="0"/>
      <w:marBottom w:val="0"/>
      <w:divBdr>
        <w:top w:val="none" w:sz="0" w:space="0" w:color="auto"/>
        <w:left w:val="none" w:sz="0" w:space="0" w:color="auto"/>
        <w:bottom w:val="none" w:sz="0" w:space="0" w:color="auto"/>
        <w:right w:val="none" w:sz="0" w:space="0" w:color="auto"/>
      </w:divBdr>
    </w:div>
    <w:div w:id="837039281">
      <w:bodyDiv w:val="1"/>
      <w:marLeft w:val="0"/>
      <w:marRight w:val="0"/>
      <w:marTop w:val="0"/>
      <w:marBottom w:val="0"/>
      <w:divBdr>
        <w:top w:val="none" w:sz="0" w:space="0" w:color="auto"/>
        <w:left w:val="none" w:sz="0" w:space="0" w:color="auto"/>
        <w:bottom w:val="none" w:sz="0" w:space="0" w:color="auto"/>
        <w:right w:val="none" w:sz="0" w:space="0" w:color="auto"/>
      </w:divBdr>
    </w:div>
    <w:div w:id="861867053">
      <w:bodyDiv w:val="1"/>
      <w:marLeft w:val="0"/>
      <w:marRight w:val="0"/>
      <w:marTop w:val="0"/>
      <w:marBottom w:val="0"/>
      <w:divBdr>
        <w:top w:val="none" w:sz="0" w:space="0" w:color="auto"/>
        <w:left w:val="none" w:sz="0" w:space="0" w:color="auto"/>
        <w:bottom w:val="none" w:sz="0" w:space="0" w:color="auto"/>
        <w:right w:val="none" w:sz="0" w:space="0" w:color="auto"/>
      </w:divBdr>
    </w:div>
    <w:div w:id="864831302">
      <w:bodyDiv w:val="1"/>
      <w:marLeft w:val="0"/>
      <w:marRight w:val="0"/>
      <w:marTop w:val="0"/>
      <w:marBottom w:val="0"/>
      <w:divBdr>
        <w:top w:val="none" w:sz="0" w:space="0" w:color="auto"/>
        <w:left w:val="none" w:sz="0" w:space="0" w:color="auto"/>
        <w:bottom w:val="none" w:sz="0" w:space="0" w:color="auto"/>
        <w:right w:val="none" w:sz="0" w:space="0" w:color="auto"/>
      </w:divBdr>
    </w:div>
    <w:div w:id="870462446">
      <w:bodyDiv w:val="1"/>
      <w:marLeft w:val="0"/>
      <w:marRight w:val="0"/>
      <w:marTop w:val="0"/>
      <w:marBottom w:val="0"/>
      <w:divBdr>
        <w:top w:val="none" w:sz="0" w:space="0" w:color="auto"/>
        <w:left w:val="none" w:sz="0" w:space="0" w:color="auto"/>
        <w:bottom w:val="none" w:sz="0" w:space="0" w:color="auto"/>
        <w:right w:val="none" w:sz="0" w:space="0" w:color="auto"/>
      </w:divBdr>
    </w:div>
    <w:div w:id="871377175">
      <w:bodyDiv w:val="1"/>
      <w:marLeft w:val="0"/>
      <w:marRight w:val="0"/>
      <w:marTop w:val="0"/>
      <w:marBottom w:val="0"/>
      <w:divBdr>
        <w:top w:val="none" w:sz="0" w:space="0" w:color="auto"/>
        <w:left w:val="none" w:sz="0" w:space="0" w:color="auto"/>
        <w:bottom w:val="none" w:sz="0" w:space="0" w:color="auto"/>
        <w:right w:val="none" w:sz="0" w:space="0" w:color="auto"/>
      </w:divBdr>
    </w:div>
    <w:div w:id="875658563">
      <w:bodyDiv w:val="1"/>
      <w:marLeft w:val="0"/>
      <w:marRight w:val="0"/>
      <w:marTop w:val="0"/>
      <w:marBottom w:val="0"/>
      <w:divBdr>
        <w:top w:val="none" w:sz="0" w:space="0" w:color="auto"/>
        <w:left w:val="none" w:sz="0" w:space="0" w:color="auto"/>
        <w:bottom w:val="none" w:sz="0" w:space="0" w:color="auto"/>
        <w:right w:val="none" w:sz="0" w:space="0" w:color="auto"/>
      </w:divBdr>
    </w:div>
    <w:div w:id="890120973">
      <w:bodyDiv w:val="1"/>
      <w:marLeft w:val="0"/>
      <w:marRight w:val="0"/>
      <w:marTop w:val="0"/>
      <w:marBottom w:val="0"/>
      <w:divBdr>
        <w:top w:val="none" w:sz="0" w:space="0" w:color="auto"/>
        <w:left w:val="none" w:sz="0" w:space="0" w:color="auto"/>
        <w:bottom w:val="none" w:sz="0" w:space="0" w:color="auto"/>
        <w:right w:val="none" w:sz="0" w:space="0" w:color="auto"/>
      </w:divBdr>
    </w:div>
    <w:div w:id="890462025">
      <w:bodyDiv w:val="1"/>
      <w:marLeft w:val="0"/>
      <w:marRight w:val="0"/>
      <w:marTop w:val="0"/>
      <w:marBottom w:val="0"/>
      <w:divBdr>
        <w:top w:val="none" w:sz="0" w:space="0" w:color="auto"/>
        <w:left w:val="none" w:sz="0" w:space="0" w:color="auto"/>
        <w:bottom w:val="none" w:sz="0" w:space="0" w:color="auto"/>
        <w:right w:val="none" w:sz="0" w:space="0" w:color="auto"/>
      </w:divBdr>
    </w:div>
    <w:div w:id="894395513">
      <w:bodyDiv w:val="1"/>
      <w:marLeft w:val="0"/>
      <w:marRight w:val="0"/>
      <w:marTop w:val="0"/>
      <w:marBottom w:val="0"/>
      <w:divBdr>
        <w:top w:val="none" w:sz="0" w:space="0" w:color="auto"/>
        <w:left w:val="none" w:sz="0" w:space="0" w:color="auto"/>
        <w:bottom w:val="none" w:sz="0" w:space="0" w:color="auto"/>
        <w:right w:val="none" w:sz="0" w:space="0" w:color="auto"/>
      </w:divBdr>
    </w:div>
    <w:div w:id="905915178">
      <w:bodyDiv w:val="1"/>
      <w:marLeft w:val="0"/>
      <w:marRight w:val="0"/>
      <w:marTop w:val="0"/>
      <w:marBottom w:val="0"/>
      <w:divBdr>
        <w:top w:val="none" w:sz="0" w:space="0" w:color="auto"/>
        <w:left w:val="none" w:sz="0" w:space="0" w:color="auto"/>
        <w:bottom w:val="none" w:sz="0" w:space="0" w:color="auto"/>
        <w:right w:val="none" w:sz="0" w:space="0" w:color="auto"/>
      </w:divBdr>
    </w:div>
    <w:div w:id="911700669">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931596239">
      <w:bodyDiv w:val="1"/>
      <w:marLeft w:val="0"/>
      <w:marRight w:val="0"/>
      <w:marTop w:val="0"/>
      <w:marBottom w:val="0"/>
      <w:divBdr>
        <w:top w:val="none" w:sz="0" w:space="0" w:color="auto"/>
        <w:left w:val="none" w:sz="0" w:space="0" w:color="auto"/>
        <w:bottom w:val="none" w:sz="0" w:space="0" w:color="auto"/>
        <w:right w:val="none" w:sz="0" w:space="0" w:color="auto"/>
      </w:divBdr>
    </w:div>
    <w:div w:id="948321240">
      <w:bodyDiv w:val="1"/>
      <w:marLeft w:val="0"/>
      <w:marRight w:val="0"/>
      <w:marTop w:val="0"/>
      <w:marBottom w:val="0"/>
      <w:divBdr>
        <w:top w:val="none" w:sz="0" w:space="0" w:color="auto"/>
        <w:left w:val="none" w:sz="0" w:space="0" w:color="auto"/>
        <w:bottom w:val="none" w:sz="0" w:space="0" w:color="auto"/>
        <w:right w:val="none" w:sz="0" w:space="0" w:color="auto"/>
      </w:divBdr>
    </w:div>
    <w:div w:id="1009410868">
      <w:bodyDiv w:val="1"/>
      <w:marLeft w:val="0"/>
      <w:marRight w:val="0"/>
      <w:marTop w:val="0"/>
      <w:marBottom w:val="0"/>
      <w:divBdr>
        <w:top w:val="none" w:sz="0" w:space="0" w:color="auto"/>
        <w:left w:val="none" w:sz="0" w:space="0" w:color="auto"/>
        <w:bottom w:val="none" w:sz="0" w:space="0" w:color="auto"/>
        <w:right w:val="none" w:sz="0" w:space="0" w:color="auto"/>
      </w:divBdr>
    </w:div>
    <w:div w:id="1018510774">
      <w:bodyDiv w:val="1"/>
      <w:marLeft w:val="0"/>
      <w:marRight w:val="0"/>
      <w:marTop w:val="0"/>
      <w:marBottom w:val="0"/>
      <w:divBdr>
        <w:top w:val="none" w:sz="0" w:space="0" w:color="auto"/>
        <w:left w:val="none" w:sz="0" w:space="0" w:color="auto"/>
        <w:bottom w:val="none" w:sz="0" w:space="0" w:color="auto"/>
        <w:right w:val="none" w:sz="0" w:space="0" w:color="auto"/>
      </w:divBdr>
    </w:div>
    <w:div w:id="1093430711">
      <w:bodyDiv w:val="1"/>
      <w:marLeft w:val="0"/>
      <w:marRight w:val="0"/>
      <w:marTop w:val="0"/>
      <w:marBottom w:val="0"/>
      <w:divBdr>
        <w:top w:val="none" w:sz="0" w:space="0" w:color="auto"/>
        <w:left w:val="none" w:sz="0" w:space="0" w:color="auto"/>
        <w:bottom w:val="none" w:sz="0" w:space="0" w:color="auto"/>
        <w:right w:val="none" w:sz="0" w:space="0" w:color="auto"/>
      </w:divBdr>
    </w:div>
    <w:div w:id="1101335835">
      <w:bodyDiv w:val="1"/>
      <w:marLeft w:val="0"/>
      <w:marRight w:val="0"/>
      <w:marTop w:val="0"/>
      <w:marBottom w:val="0"/>
      <w:divBdr>
        <w:top w:val="none" w:sz="0" w:space="0" w:color="auto"/>
        <w:left w:val="none" w:sz="0" w:space="0" w:color="auto"/>
        <w:bottom w:val="none" w:sz="0" w:space="0" w:color="auto"/>
        <w:right w:val="none" w:sz="0" w:space="0" w:color="auto"/>
      </w:divBdr>
    </w:div>
    <w:div w:id="1103569450">
      <w:bodyDiv w:val="1"/>
      <w:marLeft w:val="0"/>
      <w:marRight w:val="0"/>
      <w:marTop w:val="0"/>
      <w:marBottom w:val="0"/>
      <w:divBdr>
        <w:top w:val="none" w:sz="0" w:space="0" w:color="auto"/>
        <w:left w:val="none" w:sz="0" w:space="0" w:color="auto"/>
        <w:bottom w:val="none" w:sz="0" w:space="0" w:color="auto"/>
        <w:right w:val="none" w:sz="0" w:space="0" w:color="auto"/>
      </w:divBdr>
    </w:div>
    <w:div w:id="1141800487">
      <w:bodyDiv w:val="1"/>
      <w:marLeft w:val="0"/>
      <w:marRight w:val="0"/>
      <w:marTop w:val="0"/>
      <w:marBottom w:val="0"/>
      <w:divBdr>
        <w:top w:val="none" w:sz="0" w:space="0" w:color="auto"/>
        <w:left w:val="none" w:sz="0" w:space="0" w:color="auto"/>
        <w:bottom w:val="none" w:sz="0" w:space="0" w:color="auto"/>
        <w:right w:val="none" w:sz="0" w:space="0" w:color="auto"/>
      </w:divBdr>
    </w:div>
    <w:div w:id="1151674952">
      <w:bodyDiv w:val="1"/>
      <w:marLeft w:val="0"/>
      <w:marRight w:val="0"/>
      <w:marTop w:val="0"/>
      <w:marBottom w:val="0"/>
      <w:divBdr>
        <w:top w:val="none" w:sz="0" w:space="0" w:color="auto"/>
        <w:left w:val="none" w:sz="0" w:space="0" w:color="auto"/>
        <w:bottom w:val="none" w:sz="0" w:space="0" w:color="auto"/>
        <w:right w:val="none" w:sz="0" w:space="0" w:color="auto"/>
      </w:divBdr>
    </w:div>
    <w:div w:id="1198012168">
      <w:bodyDiv w:val="1"/>
      <w:marLeft w:val="0"/>
      <w:marRight w:val="0"/>
      <w:marTop w:val="0"/>
      <w:marBottom w:val="0"/>
      <w:divBdr>
        <w:top w:val="none" w:sz="0" w:space="0" w:color="auto"/>
        <w:left w:val="none" w:sz="0" w:space="0" w:color="auto"/>
        <w:bottom w:val="none" w:sz="0" w:space="0" w:color="auto"/>
        <w:right w:val="none" w:sz="0" w:space="0" w:color="auto"/>
      </w:divBdr>
    </w:div>
    <w:div w:id="1219705668">
      <w:bodyDiv w:val="1"/>
      <w:marLeft w:val="0"/>
      <w:marRight w:val="0"/>
      <w:marTop w:val="0"/>
      <w:marBottom w:val="0"/>
      <w:divBdr>
        <w:top w:val="none" w:sz="0" w:space="0" w:color="auto"/>
        <w:left w:val="none" w:sz="0" w:space="0" w:color="auto"/>
        <w:bottom w:val="none" w:sz="0" w:space="0" w:color="auto"/>
        <w:right w:val="none" w:sz="0" w:space="0" w:color="auto"/>
      </w:divBdr>
    </w:div>
    <w:div w:id="1223638128">
      <w:bodyDiv w:val="1"/>
      <w:marLeft w:val="0"/>
      <w:marRight w:val="0"/>
      <w:marTop w:val="0"/>
      <w:marBottom w:val="0"/>
      <w:divBdr>
        <w:top w:val="none" w:sz="0" w:space="0" w:color="auto"/>
        <w:left w:val="none" w:sz="0" w:space="0" w:color="auto"/>
        <w:bottom w:val="none" w:sz="0" w:space="0" w:color="auto"/>
        <w:right w:val="none" w:sz="0" w:space="0" w:color="auto"/>
      </w:divBdr>
    </w:div>
    <w:div w:id="1247182584">
      <w:bodyDiv w:val="1"/>
      <w:marLeft w:val="0"/>
      <w:marRight w:val="0"/>
      <w:marTop w:val="0"/>
      <w:marBottom w:val="0"/>
      <w:divBdr>
        <w:top w:val="none" w:sz="0" w:space="0" w:color="auto"/>
        <w:left w:val="none" w:sz="0" w:space="0" w:color="auto"/>
        <w:bottom w:val="none" w:sz="0" w:space="0" w:color="auto"/>
        <w:right w:val="none" w:sz="0" w:space="0" w:color="auto"/>
      </w:divBdr>
    </w:div>
    <w:div w:id="1248416239">
      <w:bodyDiv w:val="1"/>
      <w:marLeft w:val="0"/>
      <w:marRight w:val="0"/>
      <w:marTop w:val="0"/>
      <w:marBottom w:val="0"/>
      <w:divBdr>
        <w:top w:val="none" w:sz="0" w:space="0" w:color="auto"/>
        <w:left w:val="none" w:sz="0" w:space="0" w:color="auto"/>
        <w:bottom w:val="none" w:sz="0" w:space="0" w:color="auto"/>
        <w:right w:val="none" w:sz="0" w:space="0" w:color="auto"/>
      </w:divBdr>
    </w:div>
    <w:div w:id="1281297814">
      <w:bodyDiv w:val="1"/>
      <w:marLeft w:val="0"/>
      <w:marRight w:val="0"/>
      <w:marTop w:val="0"/>
      <w:marBottom w:val="0"/>
      <w:divBdr>
        <w:top w:val="none" w:sz="0" w:space="0" w:color="auto"/>
        <w:left w:val="none" w:sz="0" w:space="0" w:color="auto"/>
        <w:bottom w:val="none" w:sz="0" w:space="0" w:color="auto"/>
        <w:right w:val="none" w:sz="0" w:space="0" w:color="auto"/>
      </w:divBdr>
    </w:div>
    <w:div w:id="1297685694">
      <w:bodyDiv w:val="1"/>
      <w:marLeft w:val="0"/>
      <w:marRight w:val="0"/>
      <w:marTop w:val="0"/>
      <w:marBottom w:val="0"/>
      <w:divBdr>
        <w:top w:val="none" w:sz="0" w:space="0" w:color="auto"/>
        <w:left w:val="none" w:sz="0" w:space="0" w:color="auto"/>
        <w:bottom w:val="none" w:sz="0" w:space="0" w:color="auto"/>
        <w:right w:val="none" w:sz="0" w:space="0" w:color="auto"/>
      </w:divBdr>
    </w:div>
    <w:div w:id="1327440043">
      <w:bodyDiv w:val="1"/>
      <w:marLeft w:val="0"/>
      <w:marRight w:val="0"/>
      <w:marTop w:val="0"/>
      <w:marBottom w:val="0"/>
      <w:divBdr>
        <w:top w:val="none" w:sz="0" w:space="0" w:color="auto"/>
        <w:left w:val="none" w:sz="0" w:space="0" w:color="auto"/>
        <w:bottom w:val="none" w:sz="0" w:space="0" w:color="auto"/>
        <w:right w:val="none" w:sz="0" w:space="0" w:color="auto"/>
      </w:divBdr>
    </w:div>
    <w:div w:id="1333143281">
      <w:bodyDiv w:val="1"/>
      <w:marLeft w:val="0"/>
      <w:marRight w:val="0"/>
      <w:marTop w:val="0"/>
      <w:marBottom w:val="0"/>
      <w:divBdr>
        <w:top w:val="none" w:sz="0" w:space="0" w:color="auto"/>
        <w:left w:val="none" w:sz="0" w:space="0" w:color="auto"/>
        <w:bottom w:val="none" w:sz="0" w:space="0" w:color="auto"/>
        <w:right w:val="none" w:sz="0" w:space="0" w:color="auto"/>
      </w:divBdr>
    </w:div>
    <w:div w:id="1338776545">
      <w:bodyDiv w:val="1"/>
      <w:marLeft w:val="0"/>
      <w:marRight w:val="0"/>
      <w:marTop w:val="0"/>
      <w:marBottom w:val="0"/>
      <w:divBdr>
        <w:top w:val="none" w:sz="0" w:space="0" w:color="auto"/>
        <w:left w:val="none" w:sz="0" w:space="0" w:color="auto"/>
        <w:bottom w:val="none" w:sz="0" w:space="0" w:color="auto"/>
        <w:right w:val="none" w:sz="0" w:space="0" w:color="auto"/>
      </w:divBdr>
    </w:div>
    <w:div w:id="1358850817">
      <w:bodyDiv w:val="1"/>
      <w:marLeft w:val="0"/>
      <w:marRight w:val="0"/>
      <w:marTop w:val="0"/>
      <w:marBottom w:val="0"/>
      <w:divBdr>
        <w:top w:val="none" w:sz="0" w:space="0" w:color="auto"/>
        <w:left w:val="none" w:sz="0" w:space="0" w:color="auto"/>
        <w:bottom w:val="none" w:sz="0" w:space="0" w:color="auto"/>
        <w:right w:val="none" w:sz="0" w:space="0" w:color="auto"/>
      </w:divBdr>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398168681">
      <w:bodyDiv w:val="1"/>
      <w:marLeft w:val="0"/>
      <w:marRight w:val="0"/>
      <w:marTop w:val="0"/>
      <w:marBottom w:val="0"/>
      <w:divBdr>
        <w:top w:val="none" w:sz="0" w:space="0" w:color="auto"/>
        <w:left w:val="none" w:sz="0" w:space="0" w:color="auto"/>
        <w:bottom w:val="none" w:sz="0" w:space="0" w:color="auto"/>
        <w:right w:val="none" w:sz="0" w:space="0" w:color="auto"/>
      </w:divBdr>
    </w:div>
    <w:div w:id="1400513578">
      <w:bodyDiv w:val="1"/>
      <w:marLeft w:val="0"/>
      <w:marRight w:val="0"/>
      <w:marTop w:val="0"/>
      <w:marBottom w:val="0"/>
      <w:divBdr>
        <w:top w:val="none" w:sz="0" w:space="0" w:color="auto"/>
        <w:left w:val="none" w:sz="0" w:space="0" w:color="auto"/>
        <w:bottom w:val="none" w:sz="0" w:space="0" w:color="auto"/>
        <w:right w:val="none" w:sz="0" w:space="0" w:color="auto"/>
      </w:divBdr>
    </w:div>
    <w:div w:id="1428963846">
      <w:bodyDiv w:val="1"/>
      <w:marLeft w:val="0"/>
      <w:marRight w:val="0"/>
      <w:marTop w:val="0"/>
      <w:marBottom w:val="0"/>
      <w:divBdr>
        <w:top w:val="none" w:sz="0" w:space="0" w:color="auto"/>
        <w:left w:val="none" w:sz="0" w:space="0" w:color="auto"/>
        <w:bottom w:val="none" w:sz="0" w:space="0" w:color="auto"/>
        <w:right w:val="none" w:sz="0" w:space="0" w:color="auto"/>
      </w:divBdr>
    </w:div>
    <w:div w:id="1429544748">
      <w:bodyDiv w:val="1"/>
      <w:marLeft w:val="0"/>
      <w:marRight w:val="0"/>
      <w:marTop w:val="0"/>
      <w:marBottom w:val="0"/>
      <w:divBdr>
        <w:top w:val="none" w:sz="0" w:space="0" w:color="auto"/>
        <w:left w:val="none" w:sz="0" w:space="0" w:color="auto"/>
        <w:bottom w:val="none" w:sz="0" w:space="0" w:color="auto"/>
        <w:right w:val="none" w:sz="0" w:space="0" w:color="auto"/>
      </w:divBdr>
    </w:div>
    <w:div w:id="1430930615">
      <w:bodyDiv w:val="1"/>
      <w:marLeft w:val="0"/>
      <w:marRight w:val="0"/>
      <w:marTop w:val="0"/>
      <w:marBottom w:val="0"/>
      <w:divBdr>
        <w:top w:val="none" w:sz="0" w:space="0" w:color="auto"/>
        <w:left w:val="none" w:sz="0" w:space="0" w:color="auto"/>
        <w:bottom w:val="none" w:sz="0" w:space="0" w:color="auto"/>
        <w:right w:val="none" w:sz="0" w:space="0" w:color="auto"/>
      </w:divBdr>
    </w:div>
    <w:div w:id="1436900772">
      <w:bodyDiv w:val="1"/>
      <w:marLeft w:val="0"/>
      <w:marRight w:val="0"/>
      <w:marTop w:val="0"/>
      <w:marBottom w:val="0"/>
      <w:divBdr>
        <w:top w:val="none" w:sz="0" w:space="0" w:color="auto"/>
        <w:left w:val="none" w:sz="0" w:space="0" w:color="auto"/>
        <w:bottom w:val="none" w:sz="0" w:space="0" w:color="auto"/>
        <w:right w:val="none" w:sz="0" w:space="0" w:color="auto"/>
      </w:divBdr>
    </w:div>
    <w:div w:id="1456607343">
      <w:bodyDiv w:val="1"/>
      <w:marLeft w:val="0"/>
      <w:marRight w:val="0"/>
      <w:marTop w:val="0"/>
      <w:marBottom w:val="0"/>
      <w:divBdr>
        <w:top w:val="none" w:sz="0" w:space="0" w:color="auto"/>
        <w:left w:val="none" w:sz="0" w:space="0" w:color="auto"/>
        <w:bottom w:val="none" w:sz="0" w:space="0" w:color="auto"/>
        <w:right w:val="none" w:sz="0" w:space="0" w:color="auto"/>
      </w:divBdr>
    </w:div>
    <w:div w:id="1458448748">
      <w:bodyDiv w:val="1"/>
      <w:marLeft w:val="0"/>
      <w:marRight w:val="0"/>
      <w:marTop w:val="0"/>
      <w:marBottom w:val="0"/>
      <w:divBdr>
        <w:top w:val="none" w:sz="0" w:space="0" w:color="auto"/>
        <w:left w:val="none" w:sz="0" w:space="0" w:color="auto"/>
        <w:bottom w:val="none" w:sz="0" w:space="0" w:color="auto"/>
        <w:right w:val="none" w:sz="0" w:space="0" w:color="auto"/>
      </w:divBdr>
    </w:div>
    <w:div w:id="1468235234">
      <w:bodyDiv w:val="1"/>
      <w:marLeft w:val="0"/>
      <w:marRight w:val="0"/>
      <w:marTop w:val="0"/>
      <w:marBottom w:val="0"/>
      <w:divBdr>
        <w:top w:val="none" w:sz="0" w:space="0" w:color="auto"/>
        <w:left w:val="none" w:sz="0" w:space="0" w:color="auto"/>
        <w:bottom w:val="none" w:sz="0" w:space="0" w:color="auto"/>
        <w:right w:val="none" w:sz="0" w:space="0" w:color="auto"/>
      </w:divBdr>
    </w:div>
    <w:div w:id="1476725600">
      <w:bodyDiv w:val="1"/>
      <w:marLeft w:val="0"/>
      <w:marRight w:val="0"/>
      <w:marTop w:val="0"/>
      <w:marBottom w:val="0"/>
      <w:divBdr>
        <w:top w:val="none" w:sz="0" w:space="0" w:color="auto"/>
        <w:left w:val="none" w:sz="0" w:space="0" w:color="auto"/>
        <w:bottom w:val="none" w:sz="0" w:space="0" w:color="auto"/>
        <w:right w:val="none" w:sz="0" w:space="0" w:color="auto"/>
      </w:divBdr>
    </w:div>
    <w:div w:id="1486438646">
      <w:bodyDiv w:val="1"/>
      <w:marLeft w:val="0"/>
      <w:marRight w:val="0"/>
      <w:marTop w:val="0"/>
      <w:marBottom w:val="0"/>
      <w:divBdr>
        <w:top w:val="none" w:sz="0" w:space="0" w:color="auto"/>
        <w:left w:val="none" w:sz="0" w:space="0" w:color="auto"/>
        <w:bottom w:val="none" w:sz="0" w:space="0" w:color="auto"/>
        <w:right w:val="none" w:sz="0" w:space="0" w:color="auto"/>
      </w:divBdr>
    </w:div>
    <w:div w:id="1490318532">
      <w:bodyDiv w:val="1"/>
      <w:marLeft w:val="0"/>
      <w:marRight w:val="0"/>
      <w:marTop w:val="0"/>
      <w:marBottom w:val="0"/>
      <w:divBdr>
        <w:top w:val="none" w:sz="0" w:space="0" w:color="auto"/>
        <w:left w:val="none" w:sz="0" w:space="0" w:color="auto"/>
        <w:bottom w:val="none" w:sz="0" w:space="0" w:color="auto"/>
        <w:right w:val="none" w:sz="0" w:space="0" w:color="auto"/>
      </w:divBdr>
    </w:div>
    <w:div w:id="1497645950">
      <w:bodyDiv w:val="1"/>
      <w:marLeft w:val="0"/>
      <w:marRight w:val="0"/>
      <w:marTop w:val="0"/>
      <w:marBottom w:val="0"/>
      <w:divBdr>
        <w:top w:val="none" w:sz="0" w:space="0" w:color="auto"/>
        <w:left w:val="none" w:sz="0" w:space="0" w:color="auto"/>
        <w:bottom w:val="none" w:sz="0" w:space="0" w:color="auto"/>
        <w:right w:val="none" w:sz="0" w:space="0" w:color="auto"/>
      </w:divBdr>
    </w:div>
    <w:div w:id="1504079502">
      <w:bodyDiv w:val="1"/>
      <w:marLeft w:val="0"/>
      <w:marRight w:val="0"/>
      <w:marTop w:val="0"/>
      <w:marBottom w:val="0"/>
      <w:divBdr>
        <w:top w:val="none" w:sz="0" w:space="0" w:color="auto"/>
        <w:left w:val="none" w:sz="0" w:space="0" w:color="auto"/>
        <w:bottom w:val="none" w:sz="0" w:space="0" w:color="auto"/>
        <w:right w:val="none" w:sz="0" w:space="0" w:color="auto"/>
      </w:divBdr>
    </w:div>
    <w:div w:id="1553539942">
      <w:bodyDiv w:val="1"/>
      <w:marLeft w:val="0"/>
      <w:marRight w:val="0"/>
      <w:marTop w:val="0"/>
      <w:marBottom w:val="0"/>
      <w:divBdr>
        <w:top w:val="none" w:sz="0" w:space="0" w:color="auto"/>
        <w:left w:val="none" w:sz="0" w:space="0" w:color="auto"/>
        <w:bottom w:val="none" w:sz="0" w:space="0" w:color="auto"/>
        <w:right w:val="none" w:sz="0" w:space="0" w:color="auto"/>
      </w:divBdr>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
    <w:div w:id="1578441289">
      <w:bodyDiv w:val="1"/>
      <w:marLeft w:val="0"/>
      <w:marRight w:val="0"/>
      <w:marTop w:val="0"/>
      <w:marBottom w:val="0"/>
      <w:divBdr>
        <w:top w:val="none" w:sz="0" w:space="0" w:color="auto"/>
        <w:left w:val="none" w:sz="0" w:space="0" w:color="auto"/>
        <w:bottom w:val="none" w:sz="0" w:space="0" w:color="auto"/>
        <w:right w:val="none" w:sz="0" w:space="0" w:color="auto"/>
      </w:divBdr>
    </w:div>
    <w:div w:id="1578518956">
      <w:bodyDiv w:val="1"/>
      <w:marLeft w:val="0"/>
      <w:marRight w:val="0"/>
      <w:marTop w:val="0"/>
      <w:marBottom w:val="0"/>
      <w:divBdr>
        <w:top w:val="none" w:sz="0" w:space="0" w:color="auto"/>
        <w:left w:val="none" w:sz="0" w:space="0" w:color="auto"/>
        <w:bottom w:val="none" w:sz="0" w:space="0" w:color="auto"/>
        <w:right w:val="none" w:sz="0" w:space="0" w:color="auto"/>
      </w:divBdr>
    </w:div>
    <w:div w:id="1585454041">
      <w:bodyDiv w:val="1"/>
      <w:marLeft w:val="0"/>
      <w:marRight w:val="0"/>
      <w:marTop w:val="0"/>
      <w:marBottom w:val="0"/>
      <w:divBdr>
        <w:top w:val="none" w:sz="0" w:space="0" w:color="auto"/>
        <w:left w:val="none" w:sz="0" w:space="0" w:color="auto"/>
        <w:bottom w:val="none" w:sz="0" w:space="0" w:color="auto"/>
        <w:right w:val="none" w:sz="0" w:space="0" w:color="auto"/>
      </w:divBdr>
    </w:div>
    <w:div w:id="1585605913">
      <w:bodyDiv w:val="1"/>
      <w:marLeft w:val="0"/>
      <w:marRight w:val="0"/>
      <w:marTop w:val="0"/>
      <w:marBottom w:val="0"/>
      <w:divBdr>
        <w:top w:val="none" w:sz="0" w:space="0" w:color="auto"/>
        <w:left w:val="none" w:sz="0" w:space="0" w:color="auto"/>
        <w:bottom w:val="none" w:sz="0" w:space="0" w:color="auto"/>
        <w:right w:val="none" w:sz="0" w:space="0" w:color="auto"/>
      </w:divBdr>
    </w:div>
    <w:div w:id="1588685968">
      <w:bodyDiv w:val="1"/>
      <w:marLeft w:val="0"/>
      <w:marRight w:val="0"/>
      <w:marTop w:val="0"/>
      <w:marBottom w:val="0"/>
      <w:divBdr>
        <w:top w:val="none" w:sz="0" w:space="0" w:color="auto"/>
        <w:left w:val="none" w:sz="0" w:space="0" w:color="auto"/>
        <w:bottom w:val="none" w:sz="0" w:space="0" w:color="auto"/>
        <w:right w:val="none" w:sz="0" w:space="0" w:color="auto"/>
      </w:divBdr>
    </w:div>
    <w:div w:id="1607234008">
      <w:bodyDiv w:val="1"/>
      <w:marLeft w:val="0"/>
      <w:marRight w:val="0"/>
      <w:marTop w:val="0"/>
      <w:marBottom w:val="0"/>
      <w:divBdr>
        <w:top w:val="none" w:sz="0" w:space="0" w:color="auto"/>
        <w:left w:val="none" w:sz="0" w:space="0" w:color="auto"/>
        <w:bottom w:val="none" w:sz="0" w:space="0" w:color="auto"/>
        <w:right w:val="none" w:sz="0" w:space="0" w:color="auto"/>
      </w:divBdr>
    </w:div>
    <w:div w:id="1608077906">
      <w:bodyDiv w:val="1"/>
      <w:marLeft w:val="0"/>
      <w:marRight w:val="0"/>
      <w:marTop w:val="0"/>
      <w:marBottom w:val="0"/>
      <w:divBdr>
        <w:top w:val="none" w:sz="0" w:space="0" w:color="auto"/>
        <w:left w:val="none" w:sz="0" w:space="0" w:color="auto"/>
        <w:bottom w:val="none" w:sz="0" w:space="0" w:color="auto"/>
        <w:right w:val="none" w:sz="0" w:space="0" w:color="auto"/>
      </w:divBdr>
    </w:div>
    <w:div w:id="1614626300">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32319301">
      <w:bodyDiv w:val="1"/>
      <w:marLeft w:val="0"/>
      <w:marRight w:val="0"/>
      <w:marTop w:val="0"/>
      <w:marBottom w:val="0"/>
      <w:divBdr>
        <w:top w:val="none" w:sz="0" w:space="0" w:color="auto"/>
        <w:left w:val="none" w:sz="0" w:space="0" w:color="auto"/>
        <w:bottom w:val="none" w:sz="0" w:space="0" w:color="auto"/>
        <w:right w:val="none" w:sz="0" w:space="0" w:color="auto"/>
      </w:divBdr>
    </w:div>
    <w:div w:id="1650478674">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668554887">
      <w:bodyDiv w:val="1"/>
      <w:marLeft w:val="0"/>
      <w:marRight w:val="0"/>
      <w:marTop w:val="0"/>
      <w:marBottom w:val="0"/>
      <w:divBdr>
        <w:top w:val="none" w:sz="0" w:space="0" w:color="auto"/>
        <w:left w:val="none" w:sz="0" w:space="0" w:color="auto"/>
        <w:bottom w:val="none" w:sz="0" w:space="0" w:color="auto"/>
        <w:right w:val="none" w:sz="0" w:space="0" w:color="auto"/>
      </w:divBdr>
    </w:div>
    <w:div w:id="1692535416">
      <w:bodyDiv w:val="1"/>
      <w:marLeft w:val="0"/>
      <w:marRight w:val="0"/>
      <w:marTop w:val="0"/>
      <w:marBottom w:val="0"/>
      <w:divBdr>
        <w:top w:val="none" w:sz="0" w:space="0" w:color="auto"/>
        <w:left w:val="none" w:sz="0" w:space="0" w:color="auto"/>
        <w:bottom w:val="none" w:sz="0" w:space="0" w:color="auto"/>
        <w:right w:val="none" w:sz="0" w:space="0" w:color="auto"/>
      </w:divBdr>
    </w:div>
    <w:div w:id="1696661700">
      <w:bodyDiv w:val="1"/>
      <w:marLeft w:val="0"/>
      <w:marRight w:val="0"/>
      <w:marTop w:val="0"/>
      <w:marBottom w:val="0"/>
      <w:divBdr>
        <w:top w:val="none" w:sz="0" w:space="0" w:color="auto"/>
        <w:left w:val="none" w:sz="0" w:space="0" w:color="auto"/>
        <w:bottom w:val="none" w:sz="0" w:space="0" w:color="auto"/>
        <w:right w:val="none" w:sz="0" w:space="0" w:color="auto"/>
      </w:divBdr>
    </w:div>
    <w:div w:id="1697267094">
      <w:bodyDiv w:val="1"/>
      <w:marLeft w:val="0"/>
      <w:marRight w:val="0"/>
      <w:marTop w:val="0"/>
      <w:marBottom w:val="0"/>
      <w:divBdr>
        <w:top w:val="none" w:sz="0" w:space="0" w:color="auto"/>
        <w:left w:val="none" w:sz="0" w:space="0" w:color="auto"/>
        <w:bottom w:val="none" w:sz="0" w:space="0" w:color="auto"/>
        <w:right w:val="none" w:sz="0" w:space="0" w:color="auto"/>
      </w:divBdr>
    </w:div>
    <w:div w:id="1706443694">
      <w:bodyDiv w:val="1"/>
      <w:marLeft w:val="0"/>
      <w:marRight w:val="0"/>
      <w:marTop w:val="0"/>
      <w:marBottom w:val="0"/>
      <w:divBdr>
        <w:top w:val="none" w:sz="0" w:space="0" w:color="auto"/>
        <w:left w:val="none" w:sz="0" w:space="0" w:color="auto"/>
        <w:bottom w:val="none" w:sz="0" w:space="0" w:color="auto"/>
        <w:right w:val="none" w:sz="0" w:space="0" w:color="auto"/>
      </w:divBdr>
    </w:div>
    <w:div w:id="1737706481">
      <w:bodyDiv w:val="1"/>
      <w:marLeft w:val="0"/>
      <w:marRight w:val="0"/>
      <w:marTop w:val="0"/>
      <w:marBottom w:val="0"/>
      <w:divBdr>
        <w:top w:val="none" w:sz="0" w:space="0" w:color="auto"/>
        <w:left w:val="none" w:sz="0" w:space="0" w:color="auto"/>
        <w:bottom w:val="none" w:sz="0" w:space="0" w:color="auto"/>
        <w:right w:val="none" w:sz="0" w:space="0" w:color="auto"/>
      </w:divBdr>
    </w:div>
    <w:div w:id="1772511538">
      <w:bodyDiv w:val="1"/>
      <w:marLeft w:val="0"/>
      <w:marRight w:val="0"/>
      <w:marTop w:val="0"/>
      <w:marBottom w:val="0"/>
      <w:divBdr>
        <w:top w:val="none" w:sz="0" w:space="0" w:color="auto"/>
        <w:left w:val="none" w:sz="0" w:space="0" w:color="auto"/>
        <w:bottom w:val="none" w:sz="0" w:space="0" w:color="auto"/>
        <w:right w:val="none" w:sz="0" w:space="0" w:color="auto"/>
      </w:divBdr>
    </w:div>
    <w:div w:id="1775056747">
      <w:bodyDiv w:val="1"/>
      <w:marLeft w:val="0"/>
      <w:marRight w:val="0"/>
      <w:marTop w:val="0"/>
      <w:marBottom w:val="0"/>
      <w:divBdr>
        <w:top w:val="none" w:sz="0" w:space="0" w:color="auto"/>
        <w:left w:val="none" w:sz="0" w:space="0" w:color="auto"/>
        <w:bottom w:val="none" w:sz="0" w:space="0" w:color="auto"/>
        <w:right w:val="none" w:sz="0" w:space="0" w:color="auto"/>
      </w:divBdr>
    </w:div>
    <w:div w:id="1799227124">
      <w:bodyDiv w:val="1"/>
      <w:marLeft w:val="0"/>
      <w:marRight w:val="0"/>
      <w:marTop w:val="0"/>
      <w:marBottom w:val="0"/>
      <w:divBdr>
        <w:top w:val="none" w:sz="0" w:space="0" w:color="auto"/>
        <w:left w:val="none" w:sz="0" w:space="0" w:color="auto"/>
        <w:bottom w:val="none" w:sz="0" w:space="0" w:color="auto"/>
        <w:right w:val="none" w:sz="0" w:space="0" w:color="auto"/>
      </w:divBdr>
    </w:div>
    <w:div w:id="1813714933">
      <w:bodyDiv w:val="1"/>
      <w:marLeft w:val="0"/>
      <w:marRight w:val="0"/>
      <w:marTop w:val="0"/>
      <w:marBottom w:val="0"/>
      <w:divBdr>
        <w:top w:val="none" w:sz="0" w:space="0" w:color="auto"/>
        <w:left w:val="none" w:sz="0" w:space="0" w:color="auto"/>
        <w:bottom w:val="none" w:sz="0" w:space="0" w:color="auto"/>
        <w:right w:val="none" w:sz="0" w:space="0" w:color="auto"/>
      </w:divBdr>
    </w:div>
    <w:div w:id="1817869503">
      <w:bodyDiv w:val="1"/>
      <w:marLeft w:val="0"/>
      <w:marRight w:val="0"/>
      <w:marTop w:val="0"/>
      <w:marBottom w:val="0"/>
      <w:divBdr>
        <w:top w:val="none" w:sz="0" w:space="0" w:color="auto"/>
        <w:left w:val="none" w:sz="0" w:space="0" w:color="auto"/>
        <w:bottom w:val="none" w:sz="0" w:space="0" w:color="auto"/>
        <w:right w:val="none" w:sz="0" w:space="0" w:color="auto"/>
      </w:divBdr>
    </w:div>
    <w:div w:id="1819377327">
      <w:bodyDiv w:val="1"/>
      <w:marLeft w:val="0"/>
      <w:marRight w:val="0"/>
      <w:marTop w:val="0"/>
      <w:marBottom w:val="0"/>
      <w:divBdr>
        <w:top w:val="none" w:sz="0" w:space="0" w:color="auto"/>
        <w:left w:val="none" w:sz="0" w:space="0" w:color="auto"/>
        <w:bottom w:val="none" w:sz="0" w:space="0" w:color="auto"/>
        <w:right w:val="none" w:sz="0" w:space="0" w:color="auto"/>
      </w:divBdr>
    </w:div>
    <w:div w:id="1844736672">
      <w:bodyDiv w:val="1"/>
      <w:marLeft w:val="0"/>
      <w:marRight w:val="0"/>
      <w:marTop w:val="0"/>
      <w:marBottom w:val="0"/>
      <w:divBdr>
        <w:top w:val="none" w:sz="0" w:space="0" w:color="auto"/>
        <w:left w:val="none" w:sz="0" w:space="0" w:color="auto"/>
        <w:bottom w:val="none" w:sz="0" w:space="0" w:color="auto"/>
        <w:right w:val="none" w:sz="0" w:space="0" w:color="auto"/>
      </w:divBdr>
    </w:div>
    <w:div w:id="1887132971">
      <w:bodyDiv w:val="1"/>
      <w:marLeft w:val="0"/>
      <w:marRight w:val="0"/>
      <w:marTop w:val="0"/>
      <w:marBottom w:val="0"/>
      <w:divBdr>
        <w:top w:val="none" w:sz="0" w:space="0" w:color="auto"/>
        <w:left w:val="none" w:sz="0" w:space="0" w:color="auto"/>
        <w:bottom w:val="none" w:sz="0" w:space="0" w:color="auto"/>
        <w:right w:val="none" w:sz="0" w:space="0" w:color="auto"/>
      </w:divBdr>
    </w:div>
    <w:div w:id="1888755032">
      <w:bodyDiv w:val="1"/>
      <w:marLeft w:val="0"/>
      <w:marRight w:val="0"/>
      <w:marTop w:val="0"/>
      <w:marBottom w:val="0"/>
      <w:divBdr>
        <w:top w:val="none" w:sz="0" w:space="0" w:color="auto"/>
        <w:left w:val="none" w:sz="0" w:space="0" w:color="auto"/>
        <w:bottom w:val="none" w:sz="0" w:space="0" w:color="auto"/>
        <w:right w:val="none" w:sz="0" w:space="0" w:color="auto"/>
      </w:divBdr>
    </w:div>
    <w:div w:id="1901475132">
      <w:bodyDiv w:val="1"/>
      <w:marLeft w:val="0"/>
      <w:marRight w:val="0"/>
      <w:marTop w:val="0"/>
      <w:marBottom w:val="0"/>
      <w:divBdr>
        <w:top w:val="none" w:sz="0" w:space="0" w:color="auto"/>
        <w:left w:val="none" w:sz="0" w:space="0" w:color="auto"/>
        <w:bottom w:val="none" w:sz="0" w:space="0" w:color="auto"/>
        <w:right w:val="none" w:sz="0" w:space="0" w:color="auto"/>
      </w:divBdr>
    </w:div>
    <w:div w:id="1905526631">
      <w:bodyDiv w:val="1"/>
      <w:marLeft w:val="0"/>
      <w:marRight w:val="0"/>
      <w:marTop w:val="0"/>
      <w:marBottom w:val="0"/>
      <w:divBdr>
        <w:top w:val="none" w:sz="0" w:space="0" w:color="auto"/>
        <w:left w:val="none" w:sz="0" w:space="0" w:color="auto"/>
        <w:bottom w:val="none" w:sz="0" w:space="0" w:color="auto"/>
        <w:right w:val="none" w:sz="0" w:space="0" w:color="auto"/>
      </w:divBdr>
    </w:div>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 w:id="1920409569">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40599080">
      <w:bodyDiv w:val="1"/>
      <w:marLeft w:val="0"/>
      <w:marRight w:val="0"/>
      <w:marTop w:val="0"/>
      <w:marBottom w:val="0"/>
      <w:divBdr>
        <w:top w:val="none" w:sz="0" w:space="0" w:color="auto"/>
        <w:left w:val="none" w:sz="0" w:space="0" w:color="auto"/>
        <w:bottom w:val="none" w:sz="0" w:space="0" w:color="auto"/>
        <w:right w:val="none" w:sz="0" w:space="0" w:color="auto"/>
      </w:divBdr>
    </w:div>
    <w:div w:id="1943490248">
      <w:bodyDiv w:val="1"/>
      <w:marLeft w:val="0"/>
      <w:marRight w:val="0"/>
      <w:marTop w:val="0"/>
      <w:marBottom w:val="0"/>
      <w:divBdr>
        <w:top w:val="none" w:sz="0" w:space="0" w:color="auto"/>
        <w:left w:val="none" w:sz="0" w:space="0" w:color="auto"/>
        <w:bottom w:val="none" w:sz="0" w:space="0" w:color="auto"/>
        <w:right w:val="none" w:sz="0" w:space="0" w:color="auto"/>
      </w:divBdr>
    </w:div>
    <w:div w:id="1945383135">
      <w:bodyDiv w:val="1"/>
      <w:marLeft w:val="0"/>
      <w:marRight w:val="0"/>
      <w:marTop w:val="0"/>
      <w:marBottom w:val="0"/>
      <w:divBdr>
        <w:top w:val="none" w:sz="0" w:space="0" w:color="auto"/>
        <w:left w:val="none" w:sz="0" w:space="0" w:color="auto"/>
        <w:bottom w:val="none" w:sz="0" w:space="0" w:color="auto"/>
        <w:right w:val="none" w:sz="0" w:space="0" w:color="auto"/>
      </w:divBdr>
    </w:div>
    <w:div w:id="1969310600">
      <w:bodyDiv w:val="1"/>
      <w:marLeft w:val="0"/>
      <w:marRight w:val="0"/>
      <w:marTop w:val="0"/>
      <w:marBottom w:val="0"/>
      <w:divBdr>
        <w:top w:val="none" w:sz="0" w:space="0" w:color="auto"/>
        <w:left w:val="none" w:sz="0" w:space="0" w:color="auto"/>
        <w:bottom w:val="none" w:sz="0" w:space="0" w:color="auto"/>
        <w:right w:val="none" w:sz="0" w:space="0" w:color="auto"/>
      </w:divBdr>
    </w:div>
    <w:div w:id="2062628795">
      <w:bodyDiv w:val="1"/>
      <w:marLeft w:val="0"/>
      <w:marRight w:val="0"/>
      <w:marTop w:val="0"/>
      <w:marBottom w:val="0"/>
      <w:divBdr>
        <w:top w:val="none" w:sz="0" w:space="0" w:color="auto"/>
        <w:left w:val="none" w:sz="0" w:space="0" w:color="auto"/>
        <w:bottom w:val="none" w:sz="0" w:space="0" w:color="auto"/>
        <w:right w:val="none" w:sz="0" w:space="0" w:color="auto"/>
      </w:divBdr>
    </w:div>
    <w:div w:id="2071034464">
      <w:bodyDiv w:val="1"/>
      <w:marLeft w:val="0"/>
      <w:marRight w:val="0"/>
      <w:marTop w:val="0"/>
      <w:marBottom w:val="0"/>
      <w:divBdr>
        <w:top w:val="none" w:sz="0" w:space="0" w:color="auto"/>
        <w:left w:val="none" w:sz="0" w:space="0" w:color="auto"/>
        <w:bottom w:val="none" w:sz="0" w:space="0" w:color="auto"/>
        <w:right w:val="none" w:sz="0" w:space="0" w:color="auto"/>
      </w:divBdr>
    </w:div>
    <w:div w:id="2091463841">
      <w:bodyDiv w:val="1"/>
      <w:marLeft w:val="0"/>
      <w:marRight w:val="0"/>
      <w:marTop w:val="0"/>
      <w:marBottom w:val="0"/>
      <w:divBdr>
        <w:top w:val="none" w:sz="0" w:space="0" w:color="auto"/>
        <w:left w:val="none" w:sz="0" w:space="0" w:color="auto"/>
        <w:bottom w:val="none" w:sz="0" w:space="0" w:color="auto"/>
        <w:right w:val="none" w:sz="0" w:space="0" w:color="auto"/>
      </w:divBdr>
    </w:div>
    <w:div w:id="2093308810">
      <w:bodyDiv w:val="1"/>
      <w:marLeft w:val="0"/>
      <w:marRight w:val="0"/>
      <w:marTop w:val="0"/>
      <w:marBottom w:val="0"/>
      <w:divBdr>
        <w:top w:val="none" w:sz="0" w:space="0" w:color="auto"/>
        <w:left w:val="none" w:sz="0" w:space="0" w:color="auto"/>
        <w:bottom w:val="none" w:sz="0" w:space="0" w:color="auto"/>
        <w:right w:val="none" w:sz="0" w:space="0" w:color="auto"/>
      </w:divBdr>
    </w:div>
    <w:div w:id="2136632252">
      <w:bodyDiv w:val="1"/>
      <w:marLeft w:val="0"/>
      <w:marRight w:val="0"/>
      <w:marTop w:val="0"/>
      <w:marBottom w:val="0"/>
      <w:divBdr>
        <w:top w:val="none" w:sz="0" w:space="0" w:color="auto"/>
        <w:left w:val="none" w:sz="0" w:space="0" w:color="auto"/>
        <w:bottom w:val="none" w:sz="0" w:space="0" w:color="auto"/>
        <w:right w:val="none" w:sz="0" w:space="0" w:color="auto"/>
      </w:divBdr>
    </w:div>
    <w:div w:id="2145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rose\Local%20Settings\Temporary%20Internet%20Files\OLK22\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0ADC1-2C38-4631-A60D-8576C7F7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Template>
  <TotalTime>0</TotalTime>
  <Pages>4</Pages>
  <Words>1418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02829 - Electric Gate Operators</vt:lpstr>
    </vt:vector>
  </TitlesOfParts>
  <Manager>MK</Manager>
  <Company>ARCAT Inc., 2015  (10/15)</Company>
  <LinksUpToDate>false</LinksUpToDate>
  <CharactersWithSpaces>9201</CharactersWithSpaces>
  <SharedDoc>false</SharedDoc>
  <HyperlinkBase/>
  <HLinks>
    <vt:vector size="12" baseType="variant">
      <vt:variant>
        <vt:i4>6422602</vt:i4>
      </vt:variant>
      <vt:variant>
        <vt:i4>3</vt:i4>
      </vt:variant>
      <vt:variant>
        <vt:i4>0</vt:i4>
      </vt:variant>
      <vt:variant>
        <vt:i4>5</vt:i4>
      </vt:variant>
      <vt:variant>
        <vt:lpwstr>mailto:</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02829 - Electric Gate Operators</dc:title>
  <dc:subject>LiftMaster</dc:subject>
  <dc:creator>Valdez, Brian</dc:creator>
  <cp:lastModifiedBy>jonathan</cp:lastModifiedBy>
  <cp:revision>2</cp:revision>
  <cp:lastPrinted>2015-09-20T20:58:00Z</cp:lastPrinted>
  <dcterms:created xsi:type="dcterms:W3CDTF">2018-12-11T21:19:00Z</dcterms:created>
  <dcterms:modified xsi:type="dcterms:W3CDTF">2018-12-11T21:19:00Z</dcterms:modified>
</cp:coreProperties>
</file>